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820" w:rsidRPr="002C03E7" w:rsidRDefault="003F6820" w:rsidP="003F6820">
      <w:pPr>
        <w:rPr>
          <w:rFonts w:ascii="Times New Roman" w:hAnsi="Times New Roman"/>
          <w:b/>
          <w:sz w:val="28"/>
          <w:szCs w:val="28"/>
        </w:rPr>
      </w:pPr>
      <w:r w:rsidRPr="002C03E7">
        <w:rPr>
          <w:rFonts w:ascii="Times New Roman" w:hAnsi="Times New Roman"/>
          <w:b/>
          <w:sz w:val="28"/>
          <w:szCs w:val="28"/>
        </w:rPr>
        <w:t>Họ và tên: NGUYỄN TRÚC THANH</w:t>
      </w:r>
    </w:p>
    <w:p w:rsidR="003F6820" w:rsidRPr="00071C81" w:rsidRDefault="003F6820" w:rsidP="003F6820">
      <w:pPr>
        <w:rPr>
          <w:rFonts w:ascii="Times New Roman" w:hAnsi="Times New Roman"/>
          <w:sz w:val="28"/>
          <w:szCs w:val="28"/>
        </w:rPr>
      </w:pPr>
      <w:r>
        <w:rPr>
          <w:rFonts w:ascii="Times New Roman" w:hAnsi="Times New Roman"/>
          <w:sz w:val="28"/>
          <w:szCs w:val="28"/>
        </w:rPr>
        <w:t>Đơn vị công tác: Ban Quản lý Khu Công nghệ cao TP. HCM</w:t>
      </w:r>
    </w:p>
    <w:p w:rsidR="003F6820" w:rsidRPr="00071C81" w:rsidRDefault="003F6820" w:rsidP="003F6820">
      <w:pPr>
        <w:rPr>
          <w:rFonts w:ascii="Times New Roman" w:hAnsi="Times New Roman"/>
          <w:sz w:val="28"/>
          <w:szCs w:val="28"/>
        </w:rPr>
      </w:pPr>
      <w:r w:rsidRPr="00071C81">
        <w:rPr>
          <w:rFonts w:ascii="Times New Roman" w:hAnsi="Times New Roman"/>
          <w:sz w:val="28"/>
          <w:szCs w:val="28"/>
        </w:rPr>
        <w:t xml:space="preserve">Lớp: </w:t>
      </w:r>
      <w:r>
        <w:rPr>
          <w:rFonts w:ascii="Times New Roman" w:hAnsi="Times New Roman"/>
          <w:sz w:val="28"/>
          <w:szCs w:val="28"/>
        </w:rPr>
        <w:t>TC182</w:t>
      </w:r>
    </w:p>
    <w:p w:rsidR="003F6820" w:rsidRPr="0095024D" w:rsidRDefault="003F6820" w:rsidP="003F6820">
      <w:pPr>
        <w:jc w:val="center"/>
        <w:rPr>
          <w:rFonts w:ascii="Times New Roman" w:hAnsi="Times New Roman"/>
          <w:b/>
          <w:sz w:val="28"/>
          <w:szCs w:val="28"/>
        </w:rPr>
      </w:pPr>
      <w:r w:rsidRPr="00E21C78">
        <w:rPr>
          <w:rFonts w:ascii="Times New Roman" w:hAnsi="Times New Roman"/>
          <w:b/>
          <w:sz w:val="28"/>
          <w:szCs w:val="28"/>
          <w:lang w:val="vi-VN"/>
        </w:rPr>
        <w:t>THẢO LUẬN PHẦ</w:t>
      </w:r>
      <w:r w:rsidR="0095024D">
        <w:rPr>
          <w:rFonts w:ascii="Times New Roman" w:hAnsi="Times New Roman"/>
          <w:b/>
          <w:sz w:val="28"/>
          <w:szCs w:val="28"/>
          <w:lang w:val="vi-VN"/>
        </w:rPr>
        <w:t xml:space="preserve">N </w:t>
      </w:r>
      <w:r w:rsidR="0095024D">
        <w:rPr>
          <w:rFonts w:ascii="Times New Roman" w:hAnsi="Times New Roman"/>
          <w:b/>
          <w:sz w:val="28"/>
          <w:szCs w:val="28"/>
        </w:rPr>
        <w:t>2</w:t>
      </w:r>
    </w:p>
    <w:p w:rsidR="003F6820" w:rsidRDefault="003F6820" w:rsidP="003F6820">
      <w:pPr>
        <w:jc w:val="center"/>
        <w:rPr>
          <w:rFonts w:ascii="Times New Roman" w:hAnsi="Times New Roman"/>
          <w:b/>
          <w:sz w:val="28"/>
          <w:szCs w:val="28"/>
        </w:rPr>
      </w:pPr>
      <w:r w:rsidRPr="00E21C78">
        <w:rPr>
          <w:rFonts w:ascii="Times New Roman" w:hAnsi="Times New Roman"/>
          <w:b/>
          <w:sz w:val="28"/>
          <w:szCs w:val="28"/>
          <w:lang w:val="vi-VN"/>
        </w:rPr>
        <w:t>Môn : Quản lý hành chính nhà nước</w:t>
      </w:r>
    </w:p>
    <w:p w:rsidR="00935A36" w:rsidRDefault="00935A36" w:rsidP="003F6820">
      <w:pPr>
        <w:jc w:val="center"/>
        <w:rPr>
          <w:rFonts w:ascii="Times New Roman" w:hAnsi="Times New Roman"/>
          <w:b/>
          <w:sz w:val="28"/>
          <w:szCs w:val="28"/>
        </w:rPr>
      </w:pPr>
    </w:p>
    <w:p w:rsidR="00935A36" w:rsidRDefault="00935A36" w:rsidP="003F6820">
      <w:pPr>
        <w:jc w:val="center"/>
        <w:rPr>
          <w:rFonts w:ascii="Times New Roman" w:hAnsi="Times New Roman"/>
          <w:b/>
          <w:sz w:val="28"/>
          <w:szCs w:val="28"/>
        </w:rPr>
      </w:pPr>
    </w:p>
    <w:tbl>
      <w:tblPr>
        <w:tblStyle w:val="TableGrid"/>
        <w:tblW w:w="0" w:type="auto"/>
        <w:tblLook w:val="04A0"/>
      </w:tblPr>
      <w:tblGrid>
        <w:gridCol w:w="2628"/>
        <w:gridCol w:w="6948"/>
      </w:tblGrid>
      <w:tr w:rsidR="00935A36" w:rsidTr="005E30DD">
        <w:tc>
          <w:tcPr>
            <w:tcW w:w="2628" w:type="dxa"/>
          </w:tcPr>
          <w:p w:rsidR="0095024D" w:rsidRPr="0095024D" w:rsidRDefault="0095024D" w:rsidP="003B435A">
            <w:pPr>
              <w:pStyle w:val="ListParagraph"/>
              <w:spacing w:line="312" w:lineRule="auto"/>
              <w:ind w:left="0" w:right="33" w:firstLine="270"/>
              <w:jc w:val="both"/>
              <w:rPr>
                <w:rFonts w:ascii="Times New Roman" w:hAnsi="Times New Roman"/>
                <w:b/>
                <w:sz w:val="28"/>
                <w:szCs w:val="26"/>
              </w:rPr>
            </w:pPr>
            <w:r>
              <w:rPr>
                <w:rFonts w:ascii="Times New Roman" w:hAnsi="Times New Roman"/>
                <w:b/>
                <w:sz w:val="28"/>
                <w:szCs w:val="28"/>
              </w:rPr>
              <w:t xml:space="preserve">Câu 6: </w:t>
            </w:r>
            <w:r w:rsidRPr="0095024D">
              <w:rPr>
                <w:rFonts w:ascii="Times New Roman" w:hAnsi="Times New Roman"/>
                <w:b/>
                <w:sz w:val="28"/>
                <w:szCs w:val="26"/>
              </w:rPr>
              <w:t>Ông A (sinh năm 1965), ngụ tại phường X trong cùng một lần vi phạm đã thực hiện hai hành vi vi phạm hành chính.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w:t>
            </w:r>
            <w:proofErr w:type="gramStart"/>
            <w:r w:rsidRPr="0095024D">
              <w:rPr>
                <w:rFonts w:ascii="Times New Roman" w:hAnsi="Times New Roman"/>
                <w:b/>
                <w:sz w:val="28"/>
                <w:szCs w:val="26"/>
              </w:rPr>
              <w:t>,5</w:t>
            </w:r>
            <w:proofErr w:type="gramEnd"/>
            <w:r w:rsidRPr="0095024D">
              <w:rPr>
                <w:rFonts w:ascii="Times New Roman" w:hAnsi="Times New Roman"/>
                <w:b/>
                <w:sz w:val="28"/>
                <w:szCs w:val="26"/>
              </w:rPr>
              <w:t xml:space="preserve"> </w:t>
            </w:r>
            <w:r w:rsidRPr="0095024D">
              <w:rPr>
                <w:rFonts w:ascii="Times New Roman" w:hAnsi="Times New Roman"/>
                <w:b/>
                <w:sz w:val="28"/>
                <w:szCs w:val="26"/>
              </w:rPr>
              <w:lastRenderedPageBreak/>
              <w:t>triệu. Anh (chị) hãy xác định:</w:t>
            </w:r>
          </w:p>
          <w:p w:rsidR="00DB08DE" w:rsidRPr="00DB08DE" w:rsidRDefault="00DB08DE" w:rsidP="00DB08DE">
            <w:pPr>
              <w:pStyle w:val="ListParagraph"/>
              <w:spacing w:line="312" w:lineRule="auto"/>
              <w:ind w:left="0" w:right="33" w:firstLine="720"/>
              <w:jc w:val="both"/>
              <w:rPr>
                <w:rFonts w:ascii="Times New Roman" w:hAnsi="Times New Roman"/>
                <w:b/>
                <w:sz w:val="28"/>
                <w:szCs w:val="26"/>
              </w:rPr>
            </w:pPr>
            <w:r w:rsidRPr="00DB08DE">
              <w:rPr>
                <w:rFonts w:ascii="Times New Roman" w:hAnsi="Times New Roman"/>
                <w:b/>
                <w:sz w:val="28"/>
                <w:szCs w:val="26"/>
              </w:rPr>
              <w:t>1.</w:t>
            </w:r>
            <w:r w:rsidRPr="00DB08DE">
              <w:rPr>
                <w:rFonts w:ascii="Times New Roman" w:hAnsi="Times New Roman"/>
                <w:b/>
                <w:sz w:val="28"/>
                <w:szCs w:val="26"/>
                <w:lang w:val="vi-VN"/>
              </w:rPr>
              <w:t xml:space="preserve"> </w:t>
            </w:r>
            <w:r w:rsidRPr="00DB08DE">
              <w:rPr>
                <w:rFonts w:ascii="Times New Roman" w:hAnsi="Times New Roman"/>
                <w:b/>
                <w:sz w:val="28"/>
                <w:szCs w:val="26"/>
              </w:rPr>
              <w:t>Chủ tịch UBND phường ra quyết định xử phạ</w:t>
            </w:r>
            <w:proofErr w:type="gramStart"/>
            <w:r w:rsidRPr="00DB08DE">
              <w:rPr>
                <w:rFonts w:ascii="Times New Roman" w:hAnsi="Times New Roman"/>
                <w:b/>
                <w:sz w:val="28"/>
                <w:szCs w:val="26"/>
              </w:rPr>
              <w:t>t  đúng</w:t>
            </w:r>
            <w:proofErr w:type="gramEnd"/>
            <w:r w:rsidRPr="00DB08DE">
              <w:rPr>
                <w:rFonts w:ascii="Times New Roman" w:hAnsi="Times New Roman"/>
                <w:b/>
                <w:sz w:val="28"/>
                <w:szCs w:val="26"/>
              </w:rPr>
              <w:t xml:space="preserve"> hay sai? Có phù hợp thẩm quyền không? Vì sao?</w:t>
            </w:r>
          </w:p>
          <w:p w:rsidR="00DB08DE" w:rsidRPr="00DB08DE" w:rsidRDefault="00DB08DE" w:rsidP="00DB08DE">
            <w:pPr>
              <w:pStyle w:val="ListParagraph"/>
              <w:spacing w:line="360" w:lineRule="auto"/>
              <w:ind w:left="0" w:right="33" w:firstLine="720"/>
              <w:jc w:val="both"/>
              <w:rPr>
                <w:rFonts w:ascii="Times New Roman" w:hAnsi="Times New Roman"/>
                <w:b/>
                <w:sz w:val="28"/>
                <w:szCs w:val="26"/>
              </w:rPr>
            </w:pPr>
            <w:r w:rsidRPr="00DB08DE">
              <w:rPr>
                <w:rFonts w:ascii="Times New Roman" w:hAnsi="Times New Roman"/>
                <w:b/>
                <w:sz w:val="28"/>
                <w:szCs w:val="26"/>
              </w:rPr>
              <w:t>2.</w:t>
            </w:r>
            <w:r w:rsidRPr="00DB08DE">
              <w:rPr>
                <w:rFonts w:ascii="Times New Roman" w:hAnsi="Times New Roman"/>
                <w:b/>
                <w:sz w:val="28"/>
                <w:szCs w:val="26"/>
                <w:lang w:val="vi-VN"/>
              </w:rPr>
              <w:t xml:space="preserve"> </w:t>
            </w:r>
            <w:r w:rsidRPr="00DB08DE">
              <w:rPr>
                <w:rFonts w:ascii="Times New Roman" w:hAnsi="Times New Roman"/>
                <w:b/>
                <w:sz w:val="28"/>
                <w:szCs w:val="26"/>
              </w:rPr>
              <w:t>Trình tự, thủ tục xử phạt vụ việc nêu trên được thực hiện như thế nào?</w:t>
            </w:r>
          </w:p>
          <w:p w:rsidR="00935A36" w:rsidRDefault="00935A36" w:rsidP="0095024D">
            <w:pPr>
              <w:pStyle w:val="ListParagraph"/>
              <w:ind w:left="0" w:right="29"/>
              <w:rPr>
                <w:rFonts w:ascii="Times New Roman" w:hAnsi="Times New Roman"/>
                <w:b/>
                <w:sz w:val="28"/>
                <w:szCs w:val="28"/>
              </w:rPr>
            </w:pPr>
          </w:p>
        </w:tc>
        <w:tc>
          <w:tcPr>
            <w:tcW w:w="6948" w:type="dxa"/>
          </w:tcPr>
          <w:p w:rsidR="003B435A" w:rsidRPr="003B435A" w:rsidRDefault="003B435A" w:rsidP="002D03B3">
            <w:pPr>
              <w:pBdr>
                <w:top w:val="nil"/>
                <w:left w:val="nil"/>
                <w:bottom w:val="nil"/>
                <w:right w:val="nil"/>
                <w:between w:val="nil"/>
              </w:pBdr>
              <w:spacing w:line="360" w:lineRule="auto"/>
              <w:ind w:right="33" w:firstLine="567"/>
              <w:jc w:val="both"/>
              <w:rPr>
                <w:rFonts w:ascii="Times New Roman" w:eastAsia="Times New Roman" w:hAnsi="Times New Roman"/>
                <w:b/>
                <w:color w:val="000000"/>
                <w:sz w:val="26"/>
                <w:szCs w:val="26"/>
                <w:u w:val="single"/>
              </w:rPr>
            </w:pPr>
            <w:r w:rsidRPr="003B435A">
              <w:rPr>
                <w:rFonts w:ascii="Times New Roman" w:eastAsia="Times New Roman" w:hAnsi="Times New Roman"/>
                <w:b/>
                <w:color w:val="000000"/>
                <w:sz w:val="26"/>
                <w:szCs w:val="26"/>
                <w:u w:val="single"/>
              </w:rPr>
              <w:lastRenderedPageBreak/>
              <w:t>Trả lời:</w:t>
            </w:r>
          </w:p>
          <w:p w:rsidR="002D03B3" w:rsidRDefault="002D03B3" w:rsidP="002D03B3">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 xml:space="preserve">Theo khoản 1, điều 2, Luật Xử phạt VPHC 2012, </w:t>
            </w:r>
            <w:r w:rsidRPr="006D4BEB">
              <w:rPr>
                <w:rFonts w:ascii="Times New Roman" w:eastAsia="Times New Roman" w:hAnsi="Times New Roman"/>
                <w:color w:val="000000"/>
                <w:sz w:val="26"/>
                <w:szCs w:val="26"/>
                <w:lang w:val="vi-VN"/>
              </w:rPr>
              <w:t>Vi phạm hành chính là hành vi có lỗi do cá nhân, tổ chức thực hiện, vi phạm quy định của pháp luật về quản lý nhà nước mà không phải là tội phạm và theo quy định của pháp luật phải bị xử phạt vi phạm hành chính.</w:t>
            </w:r>
          </w:p>
          <w:p w:rsidR="002D03B3" w:rsidRDefault="002D03B3" w:rsidP="002D03B3">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 xml:space="preserve">Theo khoản 2, điều 2, Luật Xử phạt VPHC 2012, </w:t>
            </w:r>
            <w:r w:rsidRPr="00FC7110">
              <w:rPr>
                <w:rFonts w:ascii="Times New Roman" w:eastAsia="Times New Roman" w:hAnsi="Times New Roman"/>
                <w:color w:val="000000"/>
                <w:sz w:val="26"/>
                <w:szCs w:val="26"/>
                <w:lang w:val="vi-VN"/>
              </w:rPr>
              <w:t>Xử phạt vi phạm hành chính là việc người có thẩm quyền xử phạt áp dụng hình thức xử phạt, biện pháp khắc phục hậu quả đối với cá nhân, tổ chức thực hiện hành vi vi phạm hành chính theo quy định của pháp luật về xử phạt vi phạm hành chính.</w:t>
            </w:r>
          </w:p>
          <w:p w:rsidR="002D03B3" w:rsidRDefault="002D03B3" w:rsidP="002D03B3">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Trong vụ việc trên, CT UBND phường X ra quyết định xử phạt HVVPHC là đúng, và phù hợp thẩm quyền. Vì:</w:t>
            </w:r>
          </w:p>
          <w:p w:rsidR="002D03B3" w:rsidRDefault="002D03B3" w:rsidP="002D03B3">
            <w:pPr>
              <w:pStyle w:val="ListParagraph"/>
              <w:numPr>
                <w:ilvl w:val="0"/>
                <w:numId w:val="9"/>
              </w:numPr>
              <w:pBdr>
                <w:top w:val="nil"/>
                <w:left w:val="nil"/>
                <w:bottom w:val="nil"/>
                <w:right w:val="nil"/>
                <w:between w:val="nil"/>
              </w:pBdr>
              <w:spacing w:line="360" w:lineRule="auto"/>
              <w:ind w:left="567" w:right="33"/>
              <w:jc w:val="both"/>
              <w:rPr>
                <w:rFonts w:ascii="Times New Roman" w:eastAsia="Times New Roman" w:hAnsi="Times New Roman"/>
                <w:color w:val="000000"/>
                <w:sz w:val="26"/>
                <w:szCs w:val="26"/>
                <w:lang w:val="vi-VN"/>
              </w:rPr>
            </w:pPr>
            <w:r w:rsidRPr="00AE0716">
              <w:rPr>
                <w:rFonts w:ascii="Times New Roman" w:eastAsia="Times New Roman" w:hAnsi="Times New Roman"/>
                <w:color w:val="000000"/>
                <w:sz w:val="26"/>
                <w:szCs w:val="26"/>
                <w:lang w:val="vi-VN"/>
              </w:rPr>
              <w:t xml:space="preserve">Theo </w:t>
            </w:r>
            <w:r>
              <w:rPr>
                <w:rFonts w:ascii="Times New Roman" w:eastAsia="Times New Roman" w:hAnsi="Times New Roman"/>
                <w:color w:val="000000"/>
                <w:sz w:val="26"/>
                <w:szCs w:val="26"/>
                <w:lang w:val="vi-VN"/>
              </w:rPr>
              <w:t xml:space="preserve">điểm b, </w:t>
            </w:r>
            <w:r w:rsidRPr="00AE0716">
              <w:rPr>
                <w:rFonts w:ascii="Times New Roman" w:eastAsia="Times New Roman" w:hAnsi="Times New Roman"/>
                <w:color w:val="000000"/>
                <w:sz w:val="26"/>
                <w:szCs w:val="26"/>
                <w:lang w:val="vi-VN"/>
              </w:rPr>
              <w:t>điều 38, Luật Xử phạt VPHC 2012, Chủ tịch Uỷ ban nhân dân cấp xã có quyền:</w:t>
            </w:r>
            <w:r>
              <w:rPr>
                <w:rFonts w:ascii="Times New Roman" w:eastAsia="Times New Roman" w:hAnsi="Times New Roman"/>
                <w:color w:val="000000"/>
                <w:sz w:val="26"/>
                <w:szCs w:val="26"/>
                <w:lang w:val="vi-VN"/>
              </w:rPr>
              <w:t xml:space="preserve"> p</w:t>
            </w:r>
            <w:r w:rsidRPr="0091730B">
              <w:rPr>
                <w:rFonts w:ascii="Times New Roman" w:eastAsia="Times New Roman" w:hAnsi="Times New Roman"/>
                <w:color w:val="000000"/>
                <w:sz w:val="26"/>
                <w:szCs w:val="26"/>
                <w:lang w:val="vi-VN"/>
              </w:rPr>
              <w:t>hạt tiền đến 10% mức tiền phạt tối đa đối với lĩnh vực tương ứng quy định tại Điều 24 của Luật này nhưng không quá 5.000.000 đồng;</w:t>
            </w:r>
          </w:p>
          <w:p w:rsidR="002D03B3" w:rsidRDefault="002D03B3" w:rsidP="002D03B3">
            <w:pPr>
              <w:pStyle w:val="ListParagraph"/>
              <w:numPr>
                <w:ilvl w:val="0"/>
                <w:numId w:val="9"/>
              </w:numPr>
              <w:pBdr>
                <w:top w:val="nil"/>
                <w:left w:val="nil"/>
                <w:bottom w:val="nil"/>
                <w:right w:val="nil"/>
                <w:between w:val="nil"/>
              </w:pBdr>
              <w:spacing w:line="360" w:lineRule="auto"/>
              <w:ind w:left="567" w:right="33"/>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Theo khoản 1, điều 52, t</w:t>
            </w:r>
            <w:r w:rsidRPr="006B2F80">
              <w:rPr>
                <w:rFonts w:ascii="Times New Roman" w:eastAsia="Times New Roman" w:hAnsi="Times New Roman"/>
                <w:color w:val="000000"/>
                <w:sz w:val="26"/>
                <w:szCs w:val="26"/>
                <w:lang w:val="vi-VN"/>
              </w:rPr>
              <w:t xml:space="preserve">hẩm quyền xử phạt vi phạm hành chính của những người được quy định tại các điều từ 38 đến 51 của Luật này </w:t>
            </w:r>
            <w:r>
              <w:rPr>
                <w:rFonts w:ascii="Times New Roman" w:eastAsia="Times New Roman" w:hAnsi="Times New Roman"/>
                <w:color w:val="000000"/>
                <w:sz w:val="26"/>
                <w:szCs w:val="26"/>
                <w:lang w:val="vi-VN"/>
              </w:rPr>
              <w:t xml:space="preserve">(trong vụ việc này là </w:t>
            </w:r>
            <w:r w:rsidRPr="00AE0716">
              <w:rPr>
                <w:rFonts w:ascii="Times New Roman" w:eastAsia="Times New Roman" w:hAnsi="Times New Roman"/>
                <w:color w:val="000000"/>
                <w:sz w:val="26"/>
                <w:szCs w:val="26"/>
                <w:lang w:val="vi-VN"/>
              </w:rPr>
              <w:t>Chủ tịch Uỷ ban nhân dân cấp xã</w:t>
            </w:r>
            <w:r>
              <w:rPr>
                <w:rFonts w:ascii="Times New Roman" w:eastAsia="Times New Roman" w:hAnsi="Times New Roman"/>
                <w:color w:val="000000"/>
                <w:sz w:val="26"/>
                <w:szCs w:val="26"/>
                <w:lang w:val="vi-VN"/>
              </w:rPr>
              <w:t xml:space="preserve">) </w:t>
            </w:r>
            <w:r w:rsidRPr="006B2F80">
              <w:rPr>
                <w:rFonts w:ascii="Times New Roman" w:eastAsia="Times New Roman" w:hAnsi="Times New Roman"/>
                <w:color w:val="000000"/>
                <w:sz w:val="26"/>
                <w:szCs w:val="26"/>
                <w:lang w:val="vi-VN"/>
              </w:rPr>
              <w:t xml:space="preserve">là thẩm quyền áp dụng đối với một hành vi vi phạm hành chính của cá nhân; trong trường hợp phạt tiền, thẩm quyền xử phạt tổ chức gấp 02 lần thẩm quyền </w:t>
            </w:r>
            <w:r w:rsidRPr="006B2F80">
              <w:rPr>
                <w:rFonts w:ascii="Times New Roman" w:eastAsia="Times New Roman" w:hAnsi="Times New Roman"/>
                <w:color w:val="000000"/>
                <w:sz w:val="26"/>
                <w:szCs w:val="26"/>
                <w:lang w:val="vi-VN"/>
              </w:rPr>
              <w:lastRenderedPageBreak/>
              <w:t>xử phạt cá nhân và được xác định theo tỉ lệ phần trăm quy định tại Luật này đối với chức danh đó.</w:t>
            </w:r>
          </w:p>
          <w:p w:rsidR="002D03B3" w:rsidRPr="00AE0716" w:rsidRDefault="002D03B3" w:rsidP="002D03B3">
            <w:pPr>
              <w:pStyle w:val="ListParagraph"/>
              <w:numPr>
                <w:ilvl w:val="0"/>
                <w:numId w:val="9"/>
              </w:numPr>
              <w:spacing w:line="360" w:lineRule="auto"/>
              <w:ind w:left="567" w:right="33"/>
              <w:jc w:val="both"/>
              <w:rPr>
                <w:rFonts w:ascii="Times New Roman" w:eastAsia="Times New Roman" w:hAnsi="Times New Roman"/>
                <w:color w:val="000000"/>
                <w:sz w:val="26"/>
                <w:szCs w:val="26"/>
              </w:rPr>
            </w:pPr>
            <w:r w:rsidRPr="00AE0716">
              <w:rPr>
                <w:rFonts w:ascii="Times New Roman" w:eastAsia="Times New Roman" w:hAnsi="Times New Roman"/>
                <w:color w:val="000000"/>
                <w:sz w:val="26"/>
                <w:szCs w:val="26"/>
              </w:rPr>
              <w:t>Về hành vi vi phạm</w:t>
            </w:r>
            <w:r>
              <w:rPr>
                <w:rFonts w:ascii="Times New Roman" w:eastAsia="Times New Roman" w:hAnsi="Times New Roman"/>
                <w:color w:val="000000"/>
                <w:sz w:val="26"/>
                <w:szCs w:val="26"/>
                <w:lang w:val="vi-VN"/>
              </w:rPr>
              <w:t xml:space="preserve"> hành chính</w:t>
            </w:r>
            <w:r w:rsidRPr="00AE0716">
              <w:rPr>
                <w:rFonts w:ascii="Times New Roman" w:eastAsia="Times New Roman" w:hAnsi="Times New Roman"/>
                <w:color w:val="000000"/>
                <w:sz w:val="26"/>
                <w:szCs w:val="26"/>
              </w:rPr>
              <w:t xml:space="preserve"> và mức xử phạt:</w:t>
            </w:r>
          </w:p>
          <w:p w:rsidR="002D03B3" w:rsidRDefault="002D03B3" w:rsidP="002D03B3">
            <w:pPr>
              <w:pStyle w:val="ListParagraph"/>
              <w:numPr>
                <w:ilvl w:val="0"/>
                <w:numId w:val="10"/>
              </w:numPr>
              <w:spacing w:line="360" w:lineRule="auto"/>
              <w:ind w:left="72" w:right="33" w:firstLine="419"/>
              <w:jc w:val="both"/>
              <w:rPr>
                <w:rFonts w:ascii="Times New Roman" w:eastAsia="Times New Roman" w:hAnsi="Times New Roman"/>
                <w:color w:val="000000"/>
                <w:sz w:val="26"/>
                <w:szCs w:val="26"/>
              </w:rPr>
            </w:pPr>
            <w:r w:rsidRPr="0028044F">
              <w:rPr>
                <w:rFonts w:ascii="Times New Roman" w:eastAsia="Times New Roman" w:hAnsi="Times New Roman"/>
                <w:color w:val="000000"/>
                <w:sz w:val="26"/>
                <w:szCs w:val="26"/>
              </w:rPr>
              <w:t>Điểm d</w:t>
            </w:r>
            <w:proofErr w:type="gramStart"/>
            <w:r>
              <w:rPr>
                <w:rFonts w:ascii="Times New Roman" w:eastAsia="Times New Roman" w:hAnsi="Times New Roman"/>
                <w:color w:val="000000"/>
                <w:sz w:val="26"/>
                <w:szCs w:val="26"/>
                <w:lang w:val="vi-VN"/>
              </w:rPr>
              <w:t>,k</w:t>
            </w:r>
            <w:r w:rsidRPr="0028044F">
              <w:rPr>
                <w:rFonts w:ascii="Times New Roman" w:eastAsia="Times New Roman" w:hAnsi="Times New Roman"/>
                <w:color w:val="000000"/>
                <w:sz w:val="26"/>
                <w:szCs w:val="26"/>
              </w:rPr>
              <w:t>hoản</w:t>
            </w:r>
            <w:proofErr w:type="gramEnd"/>
            <w:r w:rsidRPr="0028044F">
              <w:rPr>
                <w:rFonts w:ascii="Times New Roman" w:eastAsia="Times New Roman" w:hAnsi="Times New Roman"/>
                <w:color w:val="000000"/>
                <w:sz w:val="26"/>
                <w:szCs w:val="26"/>
              </w:rPr>
              <w:t xml:space="preserve"> 1</w:t>
            </w:r>
            <w:r>
              <w:rPr>
                <w:rFonts w:ascii="Times New Roman" w:eastAsia="Times New Roman" w:hAnsi="Times New Roman"/>
                <w:color w:val="000000"/>
                <w:sz w:val="26"/>
                <w:szCs w:val="26"/>
                <w:lang w:val="vi-VN"/>
              </w:rPr>
              <w:t>,đ</w:t>
            </w:r>
            <w:r w:rsidRPr="0028044F">
              <w:rPr>
                <w:rFonts w:ascii="Times New Roman" w:eastAsia="Times New Roman" w:hAnsi="Times New Roman"/>
                <w:color w:val="000000"/>
                <w:sz w:val="26"/>
                <w:szCs w:val="26"/>
              </w:rPr>
              <w:t>iều 3</w:t>
            </w:r>
            <w:r>
              <w:rPr>
                <w:rFonts w:ascii="Times New Roman" w:eastAsia="Times New Roman" w:hAnsi="Times New Roman"/>
                <w:color w:val="000000"/>
                <w:sz w:val="26"/>
                <w:szCs w:val="26"/>
                <w:lang w:val="vi-VN"/>
              </w:rPr>
              <w:t>,</w:t>
            </w:r>
            <w:r w:rsidRPr="0028044F">
              <w:rPr>
                <w:rFonts w:ascii="Times New Roman" w:eastAsia="Times New Roman" w:hAnsi="Times New Roman"/>
                <w:color w:val="000000"/>
                <w:sz w:val="26"/>
                <w:szCs w:val="26"/>
              </w:rPr>
              <w:t xml:space="preserve"> Luật Xử lý vi phạm hành chính 2012 quy định: “Một người thực hiện nhiều hành vi vi phạm hành chính hoặc vi phạm hành chính nhiều lần thì bị xử phạt về từng hành vi vi phạm”.</w:t>
            </w:r>
          </w:p>
          <w:p w:rsidR="002D03B3" w:rsidRPr="00CF275F" w:rsidRDefault="002D03B3" w:rsidP="002D03B3">
            <w:pPr>
              <w:pStyle w:val="ListParagraph"/>
              <w:numPr>
                <w:ilvl w:val="0"/>
                <w:numId w:val="10"/>
              </w:numPr>
              <w:spacing w:line="360" w:lineRule="auto"/>
              <w:ind w:left="72" w:right="33" w:firstLine="419"/>
              <w:jc w:val="both"/>
              <w:rPr>
                <w:rFonts w:ascii="Times New Roman" w:eastAsia="Times New Roman" w:hAnsi="Times New Roman"/>
                <w:color w:val="000000"/>
                <w:sz w:val="26"/>
                <w:szCs w:val="26"/>
              </w:rPr>
            </w:pPr>
            <w:r w:rsidRPr="00CF275F">
              <w:rPr>
                <w:rFonts w:ascii="Times New Roman" w:eastAsia="Times New Roman" w:hAnsi="Times New Roman"/>
                <w:color w:val="000000"/>
                <w:sz w:val="26"/>
                <w:szCs w:val="26"/>
              </w:rPr>
              <w:t>Khoản 4</w:t>
            </w:r>
            <w:r w:rsidRPr="00CF275F">
              <w:rPr>
                <w:rFonts w:ascii="Times New Roman" w:eastAsia="Times New Roman" w:hAnsi="Times New Roman"/>
                <w:color w:val="000000"/>
                <w:sz w:val="26"/>
                <w:szCs w:val="26"/>
                <w:lang w:val="vi-VN"/>
              </w:rPr>
              <w:t>,đ</w:t>
            </w:r>
            <w:r w:rsidRPr="00CF275F">
              <w:rPr>
                <w:rFonts w:ascii="Times New Roman" w:eastAsia="Times New Roman" w:hAnsi="Times New Roman"/>
                <w:color w:val="000000"/>
                <w:sz w:val="26"/>
                <w:szCs w:val="26"/>
              </w:rPr>
              <w:t>iều 23</w:t>
            </w:r>
            <w:r w:rsidRPr="00CF275F">
              <w:rPr>
                <w:rFonts w:ascii="Times New Roman" w:eastAsia="Times New Roman" w:hAnsi="Times New Roman"/>
                <w:color w:val="000000"/>
                <w:sz w:val="26"/>
                <w:szCs w:val="26"/>
                <w:lang w:val="vi-VN"/>
              </w:rPr>
              <w:t>,</w:t>
            </w:r>
            <w:r w:rsidRPr="00CF275F">
              <w:rPr>
                <w:rFonts w:ascii="Times New Roman" w:eastAsia="Times New Roman" w:hAnsi="Times New Roman"/>
                <w:color w:val="000000"/>
                <w:sz w:val="26"/>
                <w:szCs w:val="26"/>
              </w:rPr>
              <w:t xml:space="preserve"> Luật Xử lý vi phạm hành chính2012 quy định: “Mức tiền phạt cụ thể đối với một hành vi vi phạm hành chính là mức trung bình của khung tiền phạt được quy định đối với hành vi đó; nếu có tình tiết giảm nhẹ thì mức tiền phạt có thể giảm xuống nhưng không được giảm quá mức tối thiểu của khung tiền phạt; nếu có tình tiết tăng nặng thì mức tiền phạt có thể tăng lên nhưng không được vượt quá mức tiền phạt tối đa của khung tiền phạt”.</w:t>
            </w:r>
          </w:p>
          <w:p w:rsidR="002D03B3" w:rsidRPr="00E75BB3" w:rsidRDefault="002D03B3" w:rsidP="002D03B3">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 xml:space="preserve">Căn cứ theo các quy định trên, </w:t>
            </w:r>
            <w:r w:rsidRPr="00E75BB3">
              <w:rPr>
                <w:rFonts w:ascii="Times New Roman" w:eastAsia="Times New Roman" w:hAnsi="Times New Roman"/>
                <w:color w:val="000000"/>
                <w:sz w:val="26"/>
                <w:szCs w:val="26"/>
                <w:lang w:val="vi-VN"/>
              </w:rPr>
              <w:t xml:space="preserve">Chủ tịch UBND phường X đã ra quyết định xử phạt </w:t>
            </w:r>
            <w:r>
              <w:rPr>
                <w:rFonts w:ascii="Times New Roman" w:eastAsia="Times New Roman" w:hAnsi="Times New Roman"/>
                <w:color w:val="000000"/>
                <w:sz w:val="26"/>
                <w:szCs w:val="26"/>
                <w:lang w:val="vi-VN"/>
              </w:rPr>
              <w:t xml:space="preserve">02 hành vi </w:t>
            </w:r>
            <w:r w:rsidRPr="00E75BB3">
              <w:rPr>
                <w:rFonts w:ascii="Times New Roman" w:eastAsia="Times New Roman" w:hAnsi="Times New Roman"/>
                <w:color w:val="000000"/>
                <w:sz w:val="26"/>
                <w:szCs w:val="26"/>
                <w:lang w:val="vi-VN"/>
              </w:rPr>
              <w:t xml:space="preserve">vi phạm hành chính </w:t>
            </w:r>
            <w:r>
              <w:rPr>
                <w:rFonts w:ascii="Times New Roman" w:eastAsia="Times New Roman" w:hAnsi="Times New Roman"/>
                <w:color w:val="000000"/>
                <w:sz w:val="26"/>
                <w:szCs w:val="26"/>
                <w:lang w:val="vi-VN"/>
              </w:rPr>
              <w:t>(m</w:t>
            </w:r>
            <w:r w:rsidRPr="0015717F">
              <w:rPr>
                <w:rFonts w:ascii="Times New Roman" w:eastAsia="Times New Roman" w:hAnsi="Times New Roman"/>
                <w:color w:val="000000"/>
                <w:sz w:val="26"/>
                <w:szCs w:val="26"/>
                <w:lang w:val="vi-VN"/>
              </w:rPr>
              <w:t>ột hành vi có mức xử phạt từ 1 đến 3 triệu, một hành vi có mức xử phạt từ 2 đến 5 triệu</w:t>
            </w:r>
            <w:r>
              <w:rPr>
                <w:rFonts w:ascii="Times New Roman" w:eastAsia="Times New Roman" w:hAnsi="Times New Roman"/>
                <w:color w:val="000000"/>
                <w:sz w:val="26"/>
                <w:szCs w:val="26"/>
                <w:lang w:val="vi-VN"/>
              </w:rPr>
              <w:t xml:space="preserve">) </w:t>
            </w:r>
            <w:r w:rsidRPr="00E75BB3">
              <w:rPr>
                <w:rFonts w:ascii="Times New Roman" w:eastAsia="Times New Roman" w:hAnsi="Times New Roman"/>
                <w:color w:val="000000"/>
                <w:sz w:val="26"/>
                <w:szCs w:val="26"/>
                <w:lang w:val="vi-VN"/>
              </w:rPr>
              <w:t>đối v</w:t>
            </w:r>
            <w:r>
              <w:rPr>
                <w:rFonts w:ascii="Times New Roman" w:eastAsia="Times New Roman" w:hAnsi="Times New Roman"/>
                <w:color w:val="000000"/>
                <w:sz w:val="26"/>
                <w:szCs w:val="26"/>
                <w:lang w:val="vi-VN"/>
              </w:rPr>
              <w:t>ới</w:t>
            </w:r>
            <w:r w:rsidRPr="00E75BB3">
              <w:rPr>
                <w:rFonts w:ascii="Times New Roman" w:eastAsia="Times New Roman" w:hAnsi="Times New Roman"/>
                <w:color w:val="000000"/>
                <w:sz w:val="26"/>
                <w:szCs w:val="26"/>
                <w:lang w:val="vi-VN"/>
              </w:rPr>
              <w:t xml:space="preserve"> Ông A</w:t>
            </w:r>
            <w:r>
              <w:rPr>
                <w:rFonts w:ascii="Times New Roman" w:eastAsia="Times New Roman" w:hAnsi="Times New Roman"/>
                <w:color w:val="000000"/>
                <w:sz w:val="26"/>
                <w:szCs w:val="26"/>
                <w:lang w:val="vi-VN"/>
              </w:rPr>
              <w:t>, không có tình tiết tăng nặng hoặc giảm nhẹ,</w:t>
            </w:r>
            <w:r w:rsidRPr="00E75BB3">
              <w:rPr>
                <w:rFonts w:ascii="Times New Roman" w:eastAsia="Times New Roman" w:hAnsi="Times New Roman"/>
                <w:color w:val="000000"/>
                <w:sz w:val="26"/>
                <w:szCs w:val="26"/>
                <w:lang w:val="vi-VN"/>
              </w:rPr>
              <w:t xml:space="preserve">với </w:t>
            </w:r>
            <w:r>
              <w:rPr>
                <w:rFonts w:ascii="Times New Roman" w:eastAsia="Times New Roman" w:hAnsi="Times New Roman"/>
                <w:color w:val="000000"/>
                <w:sz w:val="26"/>
                <w:szCs w:val="26"/>
                <w:lang w:val="vi-VN"/>
              </w:rPr>
              <w:t xml:space="preserve">tổng </w:t>
            </w:r>
            <w:r w:rsidRPr="00E75BB3">
              <w:rPr>
                <w:rFonts w:ascii="Times New Roman" w:eastAsia="Times New Roman" w:hAnsi="Times New Roman"/>
                <w:color w:val="000000"/>
                <w:sz w:val="26"/>
                <w:szCs w:val="26"/>
                <w:lang w:val="vi-VN"/>
              </w:rPr>
              <w:t>mức phạt là 5,5 triệu</w:t>
            </w:r>
            <w:r>
              <w:rPr>
                <w:rFonts w:ascii="Times New Roman" w:eastAsia="Times New Roman" w:hAnsi="Times New Roman"/>
                <w:color w:val="000000"/>
                <w:sz w:val="26"/>
                <w:szCs w:val="26"/>
                <w:lang w:val="vi-VN"/>
              </w:rPr>
              <w:t xml:space="preserve"> (cho 2 hành vi) là đúng quy định và phù hợp thẩm quyền.</w:t>
            </w:r>
          </w:p>
          <w:p w:rsidR="002D03B3" w:rsidRDefault="002D03B3" w:rsidP="002D03B3">
            <w:pPr>
              <w:pStyle w:val="ListParagraph"/>
              <w:numPr>
                <w:ilvl w:val="0"/>
                <w:numId w:val="9"/>
              </w:numPr>
              <w:spacing w:line="360" w:lineRule="auto"/>
              <w:ind w:left="0" w:right="33" w:firstLine="36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Đồng</w:t>
            </w:r>
            <w:r>
              <w:rPr>
                <w:rFonts w:ascii="Times New Roman" w:eastAsia="Times New Roman" w:hAnsi="Times New Roman"/>
                <w:color w:val="000000"/>
                <w:sz w:val="26"/>
                <w:szCs w:val="26"/>
                <w:lang w:val="vi-VN"/>
              </w:rPr>
              <w:t xml:space="preserve"> thời, theo k</w:t>
            </w:r>
            <w:r w:rsidRPr="0015717F">
              <w:rPr>
                <w:rFonts w:ascii="Times New Roman" w:eastAsia="Times New Roman" w:hAnsi="Times New Roman"/>
                <w:color w:val="000000"/>
                <w:sz w:val="26"/>
                <w:szCs w:val="26"/>
              </w:rPr>
              <w:t>hoản 1</w:t>
            </w:r>
            <w:proofErr w:type="gramStart"/>
            <w:r>
              <w:rPr>
                <w:rFonts w:ascii="Times New Roman" w:eastAsia="Times New Roman" w:hAnsi="Times New Roman"/>
                <w:color w:val="000000"/>
                <w:sz w:val="26"/>
                <w:szCs w:val="26"/>
                <w:lang w:val="vi-VN"/>
              </w:rPr>
              <w:t>,đ</w:t>
            </w:r>
            <w:r w:rsidRPr="0015717F">
              <w:rPr>
                <w:rFonts w:ascii="Times New Roman" w:eastAsia="Times New Roman" w:hAnsi="Times New Roman"/>
                <w:color w:val="000000"/>
                <w:sz w:val="26"/>
                <w:szCs w:val="26"/>
              </w:rPr>
              <w:t>iều</w:t>
            </w:r>
            <w:proofErr w:type="gramEnd"/>
            <w:r w:rsidRPr="0015717F">
              <w:rPr>
                <w:rFonts w:ascii="Times New Roman" w:eastAsia="Times New Roman" w:hAnsi="Times New Roman"/>
                <w:color w:val="000000"/>
                <w:sz w:val="26"/>
                <w:szCs w:val="26"/>
              </w:rPr>
              <w:t xml:space="preserve"> 6</w:t>
            </w:r>
            <w:r>
              <w:rPr>
                <w:rFonts w:ascii="Times New Roman" w:eastAsia="Times New Roman" w:hAnsi="Times New Roman"/>
                <w:color w:val="000000"/>
                <w:sz w:val="26"/>
                <w:szCs w:val="26"/>
                <w:lang w:val="vi-VN"/>
              </w:rPr>
              <w:t>7,</w:t>
            </w:r>
            <w:r w:rsidRPr="0015717F">
              <w:rPr>
                <w:rFonts w:ascii="Times New Roman" w:eastAsia="Times New Roman" w:hAnsi="Times New Roman"/>
                <w:color w:val="000000"/>
                <w:sz w:val="26"/>
                <w:szCs w:val="26"/>
              </w:rPr>
              <w:t xml:space="preserve"> Luật Xử lý vi phạm hành chính 2012 quy định về việc ra quyết định xử phạt VPHC như sau: “Trường hợp một cá nhân, tổ chức thực hiện nhiều hành vi vi phạm hành chính mà bị xử phạt trong cùng một lần thì chỉ ra 01 quyết định xử phạt, trong đó quyết định hình thức, mức xử phạt đối với từng hành vi vi phạm hành chính”.</w:t>
            </w:r>
          </w:p>
          <w:p w:rsidR="002D03B3" w:rsidRDefault="002D03B3" w:rsidP="002D03B3">
            <w:pPr>
              <w:spacing w:line="360" w:lineRule="auto"/>
              <w:ind w:right="33" w:firstLine="360"/>
              <w:jc w:val="both"/>
              <w:rPr>
                <w:rFonts w:ascii="Times New Roman" w:eastAsia="Times New Roman" w:hAnsi="Times New Roman"/>
                <w:color w:val="000000"/>
                <w:sz w:val="26"/>
                <w:szCs w:val="26"/>
                <w:lang w:val="vi-VN"/>
              </w:rPr>
            </w:pPr>
            <w:r w:rsidRPr="00920091">
              <w:rPr>
                <w:rFonts w:ascii="Times New Roman" w:eastAsia="Times New Roman" w:hAnsi="Times New Roman"/>
                <w:color w:val="000000"/>
                <w:sz w:val="26"/>
                <w:szCs w:val="26"/>
              </w:rPr>
              <w:t xml:space="preserve">Căn cứ theo quy định nêu trên, </w:t>
            </w:r>
            <w:r w:rsidRPr="004F5685">
              <w:rPr>
                <w:rFonts w:ascii="Times New Roman" w:eastAsia="Times New Roman" w:hAnsi="Times New Roman"/>
                <w:color w:val="000000"/>
                <w:sz w:val="26"/>
                <w:szCs w:val="26"/>
              </w:rPr>
              <w:t xml:space="preserve">Chủ tịch UBND phường X </w:t>
            </w:r>
            <w:r w:rsidRPr="004F5685">
              <w:rPr>
                <w:rFonts w:ascii="Times New Roman" w:eastAsia="Times New Roman" w:hAnsi="Times New Roman"/>
                <w:color w:val="000000"/>
                <w:sz w:val="26"/>
                <w:szCs w:val="26"/>
              </w:rPr>
              <w:lastRenderedPageBreak/>
              <w:t xml:space="preserve">đã ra </w:t>
            </w:r>
            <w:r>
              <w:rPr>
                <w:rFonts w:ascii="Times New Roman" w:eastAsia="Times New Roman" w:hAnsi="Times New Roman"/>
                <w:color w:val="000000"/>
                <w:sz w:val="26"/>
                <w:szCs w:val="26"/>
              </w:rPr>
              <w:t>01</w:t>
            </w:r>
            <w:r w:rsidRPr="004F5685">
              <w:rPr>
                <w:rFonts w:ascii="Times New Roman" w:eastAsia="Times New Roman" w:hAnsi="Times New Roman"/>
                <w:color w:val="000000"/>
                <w:sz w:val="26"/>
                <w:szCs w:val="26"/>
              </w:rPr>
              <w:t xml:space="preserve">quyết định xử phạt </w:t>
            </w:r>
            <w:r>
              <w:rPr>
                <w:rFonts w:ascii="Times New Roman" w:eastAsia="Times New Roman" w:hAnsi="Times New Roman"/>
                <w:color w:val="000000"/>
                <w:sz w:val="26"/>
                <w:szCs w:val="26"/>
              </w:rPr>
              <w:t>02</w:t>
            </w:r>
            <w:r>
              <w:rPr>
                <w:rFonts w:ascii="Times New Roman" w:eastAsia="Times New Roman" w:hAnsi="Times New Roman"/>
                <w:color w:val="000000"/>
                <w:sz w:val="26"/>
                <w:szCs w:val="26"/>
                <w:lang w:val="vi-VN"/>
              </w:rPr>
              <w:t xml:space="preserve"> hành vi </w:t>
            </w:r>
            <w:r w:rsidRPr="004F5685">
              <w:rPr>
                <w:rFonts w:ascii="Times New Roman" w:eastAsia="Times New Roman" w:hAnsi="Times New Roman"/>
                <w:color w:val="000000"/>
                <w:sz w:val="26"/>
                <w:szCs w:val="26"/>
              </w:rPr>
              <w:t>vi phạm hành chính đối với hành vi vi phạm của Ông A nêu trên, với mức phạt là 5</w:t>
            </w:r>
            <w:proofErr w:type="gramStart"/>
            <w:r w:rsidRPr="004F5685">
              <w:rPr>
                <w:rFonts w:ascii="Times New Roman" w:eastAsia="Times New Roman" w:hAnsi="Times New Roman"/>
                <w:color w:val="000000"/>
                <w:sz w:val="26"/>
                <w:szCs w:val="26"/>
              </w:rPr>
              <w:t>,5</w:t>
            </w:r>
            <w:proofErr w:type="gramEnd"/>
            <w:r w:rsidRPr="004F5685">
              <w:rPr>
                <w:rFonts w:ascii="Times New Roman" w:eastAsia="Times New Roman" w:hAnsi="Times New Roman"/>
                <w:color w:val="000000"/>
                <w:sz w:val="26"/>
                <w:szCs w:val="26"/>
              </w:rPr>
              <w:t xml:space="preserve"> triệu</w:t>
            </w:r>
            <w:r>
              <w:rPr>
                <w:rFonts w:ascii="Times New Roman" w:eastAsia="Times New Roman" w:hAnsi="Times New Roman"/>
                <w:color w:val="000000"/>
                <w:sz w:val="26"/>
                <w:szCs w:val="26"/>
                <w:lang w:val="vi-VN"/>
              </w:rPr>
              <w:t xml:space="preserve"> là đúng quy định, và phù hợp thẩm quyền.</w:t>
            </w:r>
          </w:p>
          <w:p w:rsidR="002D03B3" w:rsidRDefault="002D03B3" w:rsidP="002D03B3">
            <w:pP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Trình tự, thủ tục xử phạt vụ việc trên được thực hiện như sau:</w:t>
            </w:r>
          </w:p>
          <w:p w:rsidR="002D03B3" w:rsidRPr="000C1071" w:rsidRDefault="002D03B3" w:rsidP="002D03B3">
            <w:pPr>
              <w:spacing w:line="360" w:lineRule="auto"/>
              <w:ind w:right="33" w:firstLine="567"/>
              <w:jc w:val="both"/>
              <w:rPr>
                <w:rFonts w:ascii="Times New Roman" w:eastAsia="Times New Roman" w:hAnsi="Times New Roman"/>
                <w:color w:val="000000"/>
                <w:sz w:val="26"/>
                <w:szCs w:val="26"/>
                <w:lang w:val="vi-VN"/>
              </w:rPr>
            </w:pPr>
            <w:r w:rsidRPr="0028044F">
              <w:rPr>
                <w:rFonts w:ascii="Times New Roman" w:eastAsia="Times New Roman" w:hAnsi="Times New Roman"/>
                <w:color w:val="000000"/>
                <w:sz w:val="26"/>
                <w:szCs w:val="26"/>
              </w:rPr>
              <w:t>Căn cứ Chương III</w:t>
            </w:r>
            <w:r>
              <w:rPr>
                <w:rFonts w:ascii="Times New Roman" w:eastAsia="Times New Roman" w:hAnsi="Times New Roman"/>
                <w:color w:val="000000"/>
                <w:sz w:val="26"/>
                <w:szCs w:val="26"/>
                <w:lang w:val="vi-VN"/>
              </w:rPr>
              <w:t>,</w:t>
            </w:r>
            <w:r w:rsidRPr="0028044F">
              <w:rPr>
                <w:rFonts w:ascii="Times New Roman" w:eastAsia="Times New Roman" w:hAnsi="Times New Roman"/>
                <w:color w:val="000000"/>
                <w:sz w:val="26"/>
                <w:szCs w:val="26"/>
              </w:rPr>
              <w:t xml:space="preserve"> Luật Xử lý vi phạm hành chính 2012, trình tự, thủ tục cụ thể như sau:</w:t>
            </w:r>
          </w:p>
          <w:p w:rsidR="002D03B3" w:rsidRPr="0028044F" w:rsidRDefault="002D03B3" w:rsidP="002D03B3">
            <w:pPr>
              <w:pStyle w:val="ListParagraph"/>
              <w:numPr>
                <w:ilvl w:val="0"/>
                <w:numId w:val="8"/>
              </w:numPr>
              <w:spacing w:line="360" w:lineRule="auto"/>
              <w:ind w:left="0" w:right="33" w:firstLine="56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Buộc</w:t>
            </w:r>
            <w:r>
              <w:rPr>
                <w:rFonts w:ascii="Times New Roman" w:eastAsia="Times New Roman" w:hAnsi="Times New Roman"/>
                <w:color w:val="000000"/>
                <w:sz w:val="26"/>
                <w:szCs w:val="26"/>
                <w:lang w:val="vi-VN"/>
              </w:rPr>
              <w:t xml:space="preserve"> chấm dứt HVVPHC (điều 55). </w:t>
            </w:r>
            <w:r w:rsidRPr="0028044F">
              <w:rPr>
                <w:rFonts w:ascii="Times New Roman" w:eastAsia="Times New Roman" w:hAnsi="Times New Roman"/>
                <w:color w:val="000000"/>
                <w:sz w:val="26"/>
                <w:szCs w:val="26"/>
              </w:rPr>
              <w:t xml:space="preserve">Ngay khi phát hiện ông A có hành </w:t>
            </w:r>
            <w:proofErr w:type="gramStart"/>
            <w:r w:rsidRPr="0028044F">
              <w:rPr>
                <w:rFonts w:ascii="Times New Roman" w:eastAsia="Times New Roman" w:hAnsi="Times New Roman"/>
                <w:color w:val="000000"/>
                <w:sz w:val="26"/>
                <w:szCs w:val="26"/>
              </w:rPr>
              <w:t>vi</w:t>
            </w:r>
            <w:proofErr w:type="gramEnd"/>
            <w:r w:rsidRPr="0028044F">
              <w:rPr>
                <w:rFonts w:ascii="Times New Roman" w:eastAsia="Times New Roman" w:hAnsi="Times New Roman"/>
                <w:color w:val="000000"/>
                <w:sz w:val="26"/>
                <w:szCs w:val="26"/>
              </w:rPr>
              <w:t xml:space="preserve"> VPHC, người có thẩm quyền đang thi hành công vụ buộc ông A phải chấm dứt ngay hành vi VPHC. Buộc chấm dứt hành </w:t>
            </w:r>
            <w:proofErr w:type="gramStart"/>
            <w:r w:rsidRPr="0028044F">
              <w:rPr>
                <w:rFonts w:ascii="Times New Roman" w:eastAsia="Times New Roman" w:hAnsi="Times New Roman"/>
                <w:color w:val="000000"/>
                <w:sz w:val="26"/>
                <w:szCs w:val="26"/>
              </w:rPr>
              <w:t>vi</w:t>
            </w:r>
            <w:proofErr w:type="gramEnd"/>
            <w:r w:rsidRPr="0028044F">
              <w:rPr>
                <w:rFonts w:ascii="Times New Roman" w:eastAsia="Times New Roman" w:hAnsi="Times New Roman"/>
                <w:color w:val="000000"/>
                <w:sz w:val="26"/>
                <w:szCs w:val="26"/>
              </w:rPr>
              <w:t xml:space="preserve"> vi phạm hành chính được thực hiện bằng lời nói, văn bản hoặc hình thức khác theo quy định của pháp luật</w:t>
            </w:r>
            <w:r>
              <w:rPr>
                <w:rFonts w:ascii="Times New Roman" w:eastAsia="Times New Roman" w:hAnsi="Times New Roman"/>
                <w:color w:val="000000"/>
                <w:sz w:val="26"/>
                <w:szCs w:val="26"/>
                <w:lang w:val="vi-VN"/>
              </w:rPr>
              <w:t>.</w:t>
            </w:r>
          </w:p>
          <w:p w:rsidR="002D03B3" w:rsidRDefault="002D03B3" w:rsidP="002D03B3">
            <w:pPr>
              <w:pStyle w:val="ListParagraph"/>
              <w:numPr>
                <w:ilvl w:val="0"/>
                <w:numId w:val="8"/>
              </w:numPr>
              <w:spacing w:line="360" w:lineRule="auto"/>
              <w:ind w:left="0" w:right="33" w:firstLine="567"/>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Lập</w:t>
            </w:r>
            <w:r>
              <w:rPr>
                <w:rFonts w:ascii="Times New Roman" w:eastAsia="Times New Roman" w:hAnsi="Times New Roman"/>
                <w:color w:val="000000"/>
                <w:sz w:val="26"/>
                <w:szCs w:val="26"/>
                <w:lang w:val="vi-VN"/>
              </w:rPr>
              <w:t xml:space="preserve"> biên bản VPHC (điều 58). </w:t>
            </w:r>
            <w:r w:rsidRPr="0028044F">
              <w:rPr>
                <w:rFonts w:ascii="Times New Roman" w:eastAsia="Times New Roman" w:hAnsi="Times New Roman"/>
                <w:color w:val="000000"/>
                <w:sz w:val="26"/>
                <w:szCs w:val="26"/>
              </w:rPr>
              <w:t xml:space="preserve">Người có thẩm quyền đang thi hành công vụ tiến hành lập biên bản VPHC. Biên bản </w:t>
            </w:r>
            <w:proofErr w:type="gramStart"/>
            <w:r w:rsidRPr="0028044F">
              <w:rPr>
                <w:rFonts w:ascii="Times New Roman" w:eastAsia="Times New Roman" w:hAnsi="Times New Roman"/>
                <w:color w:val="000000"/>
                <w:sz w:val="26"/>
                <w:szCs w:val="26"/>
              </w:rPr>
              <w:t>vi</w:t>
            </w:r>
            <w:proofErr w:type="gramEnd"/>
            <w:r w:rsidRPr="0028044F">
              <w:rPr>
                <w:rFonts w:ascii="Times New Roman" w:eastAsia="Times New Roman" w:hAnsi="Times New Roman"/>
                <w:color w:val="000000"/>
                <w:sz w:val="26"/>
                <w:szCs w:val="26"/>
              </w:rPr>
              <w:t xml:space="preserve"> phạm hành chính phải được lập thành ít nhất 02 bản, phải được người lập biên bản và người vi phạm ký. Biên bản vi phạm hành chính lập xong phải giao cho cá nhân, tổ chức vi phạm hành chính 01 bản; trường hợp vi phạm hành chính không thuộc thẩm quyền hoặc vượt quá thẩm quyền xử phạt của người lập biên bản thì biên bản phải được chuyển ngay đến người có thẩm quyền xử phạt để tiến hành xử phạt.</w:t>
            </w:r>
          </w:p>
          <w:p w:rsidR="002D03B3" w:rsidRPr="00191293" w:rsidRDefault="002D03B3" w:rsidP="002D03B3">
            <w:pPr>
              <w:pStyle w:val="ListParagraph"/>
              <w:numPr>
                <w:ilvl w:val="0"/>
                <w:numId w:val="8"/>
              </w:numPr>
              <w:spacing w:line="360" w:lineRule="auto"/>
              <w:ind w:left="72" w:right="33" w:firstLine="540"/>
              <w:jc w:val="both"/>
              <w:rPr>
                <w:rFonts w:ascii="Times New Roman" w:eastAsia="Times New Roman" w:hAnsi="Times New Roman"/>
                <w:color w:val="000000"/>
                <w:sz w:val="26"/>
                <w:szCs w:val="26"/>
              </w:rPr>
            </w:pPr>
            <w:r w:rsidRPr="00870254">
              <w:rPr>
                <w:rFonts w:ascii="Times New Roman" w:eastAsia="Times New Roman" w:hAnsi="Times New Roman"/>
                <w:color w:val="000000"/>
                <w:sz w:val="26"/>
                <w:szCs w:val="26"/>
              </w:rPr>
              <w:t>Xác</w:t>
            </w:r>
            <w:r w:rsidRPr="00870254">
              <w:rPr>
                <w:rFonts w:ascii="Times New Roman" w:eastAsia="Times New Roman" w:hAnsi="Times New Roman"/>
                <w:color w:val="000000"/>
                <w:sz w:val="26"/>
                <w:szCs w:val="26"/>
                <w:lang w:val="vi-VN"/>
              </w:rPr>
              <w:t xml:space="preserve"> định HVVPHC (điều 59). Khi xem xét ra quyết định xử phạt vi phạm hành chính, trong trường hợp cần thiết người có thẩm quyền xử phạt có trách nhiệm xác minh các tình tiết sau đây:</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Có hay không có vi phạm hành chính;</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Cá nhân, tổ chức thực hiện hành vi vi phạm hành chính, lỗi, nhân thân của cá nhân vi phạm hành chính;</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lastRenderedPageBreak/>
              <w:t>Tình tiết tăng nặng, giảm nhẹ;</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Tính chất, mức độ thiệt hại do vi phạm hành chính gây ra;</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Trường hợp không ra quyết định xử phạt vi phạm hành chính theo quy định tại khoản 1 Điều 65 của Luật này;</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Tình tiết khác có ý nghĩa đối với việc xem xét, quyết định xử phạt.</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Trong quá trình xem xét, ra quyết định xử phạt, người có thẩm quyền xử phạt có thể trưng cầu giám định. Việc trưng cầu giám định được thực hiện theo quy định của pháp luật về giám định.</w:t>
            </w:r>
          </w:p>
          <w:p w:rsidR="002D03B3" w:rsidRPr="0019129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sidRPr="00191293">
              <w:rPr>
                <w:rFonts w:ascii="Times New Roman" w:eastAsia="Times New Roman" w:hAnsi="Times New Roman"/>
                <w:color w:val="000000"/>
                <w:sz w:val="26"/>
                <w:szCs w:val="26"/>
                <w:lang w:val="vi-VN"/>
              </w:rPr>
              <w:t>Việc xác minh tình tiết của vụ việc vi phạm hành chính phải được thể hiện bằng văn bản.</w:t>
            </w:r>
          </w:p>
          <w:p w:rsidR="002D03B3" w:rsidRPr="00C84403" w:rsidRDefault="002D03B3" w:rsidP="002D03B3">
            <w:pPr>
              <w:pStyle w:val="ListParagraph"/>
              <w:numPr>
                <w:ilvl w:val="0"/>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Ra</w:t>
            </w:r>
            <w:r>
              <w:rPr>
                <w:rFonts w:ascii="Times New Roman" w:eastAsia="Times New Roman" w:hAnsi="Times New Roman"/>
                <w:color w:val="000000"/>
                <w:sz w:val="26"/>
                <w:szCs w:val="26"/>
                <w:lang w:val="vi-VN"/>
              </w:rPr>
              <w:t xml:space="preserve"> quyết định xử phạt VPHC:</w:t>
            </w:r>
          </w:p>
          <w:p w:rsidR="002D03B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Điều</w:t>
            </w:r>
            <w:r>
              <w:rPr>
                <w:rFonts w:ascii="Times New Roman" w:eastAsia="Times New Roman" w:hAnsi="Times New Roman"/>
                <w:color w:val="000000"/>
                <w:sz w:val="26"/>
                <w:szCs w:val="26"/>
                <w:lang w:val="vi-VN"/>
              </w:rPr>
              <w:t xml:space="preserve"> 66. </w:t>
            </w:r>
            <w:r w:rsidRPr="0028044F">
              <w:rPr>
                <w:rFonts w:ascii="Times New Roman" w:eastAsia="Times New Roman" w:hAnsi="Times New Roman"/>
                <w:color w:val="000000"/>
                <w:sz w:val="26"/>
                <w:szCs w:val="26"/>
              </w:rPr>
              <w:t xml:space="preserve">Người có thẩm quyền xử phạt </w:t>
            </w:r>
            <w:proofErr w:type="gramStart"/>
            <w:r w:rsidRPr="0028044F">
              <w:rPr>
                <w:rFonts w:ascii="Times New Roman" w:eastAsia="Times New Roman" w:hAnsi="Times New Roman"/>
                <w:color w:val="000000"/>
                <w:sz w:val="26"/>
                <w:szCs w:val="26"/>
              </w:rPr>
              <w:t>vi</w:t>
            </w:r>
            <w:proofErr w:type="gramEnd"/>
            <w:r w:rsidRPr="0028044F">
              <w:rPr>
                <w:rFonts w:ascii="Times New Roman" w:eastAsia="Times New Roman" w:hAnsi="Times New Roman"/>
                <w:color w:val="000000"/>
                <w:sz w:val="26"/>
                <w:szCs w:val="26"/>
              </w:rPr>
              <w:t xml:space="preserve"> phạm hành chính (Chủ tịch UBND Phường X) phải ra quyết định xử phạt vi phạm hành chính trong thời hạn 07 ngày, kể từ ngày lập biên bản vi phạm hành chính.</w:t>
            </w:r>
          </w:p>
          <w:p w:rsidR="002D03B3" w:rsidRPr="00833545"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Điều</w:t>
            </w:r>
            <w:r>
              <w:rPr>
                <w:rFonts w:ascii="Times New Roman" w:eastAsia="Times New Roman" w:hAnsi="Times New Roman"/>
                <w:color w:val="000000"/>
                <w:sz w:val="26"/>
                <w:szCs w:val="26"/>
                <w:lang w:val="vi-VN"/>
              </w:rPr>
              <w:t xml:space="preserve"> 67. </w:t>
            </w:r>
            <w:r w:rsidRPr="00567C94">
              <w:rPr>
                <w:rFonts w:ascii="Times New Roman" w:eastAsia="Times New Roman" w:hAnsi="Times New Roman"/>
                <w:color w:val="000000"/>
                <w:sz w:val="26"/>
                <w:szCs w:val="26"/>
                <w:lang w:val="vi-VN"/>
              </w:rPr>
              <w:t>Trường hợp một cá nhân, tổ chức thực hiện nhiều hành vi vi phạm hành chính mà bị xử phạt trong cùng một lần thì chỉ ra 01 quyết định xử phạt, trong đó quyết định hình thức, mức xử phạt đối với từng hành vi vi phạm hành chính.</w:t>
            </w:r>
          </w:p>
          <w:p w:rsidR="002D03B3" w:rsidRPr="00C84403" w:rsidRDefault="002D03B3" w:rsidP="002D03B3">
            <w:pPr>
              <w:pStyle w:val="ListParagraph"/>
              <w:spacing w:line="360" w:lineRule="auto"/>
              <w:ind w:left="72" w:right="33" w:firstLine="540"/>
              <w:jc w:val="both"/>
              <w:rPr>
                <w:rFonts w:ascii="Times New Roman" w:eastAsia="Times New Roman" w:hAnsi="Times New Roman"/>
                <w:color w:val="000000"/>
                <w:sz w:val="26"/>
                <w:szCs w:val="26"/>
              </w:rPr>
            </w:pPr>
            <w:r w:rsidRPr="00C84403">
              <w:rPr>
                <w:rFonts w:ascii="Times New Roman" w:eastAsia="Times New Roman" w:hAnsi="Times New Roman"/>
                <w:color w:val="000000"/>
                <w:sz w:val="26"/>
                <w:szCs w:val="26"/>
              </w:rPr>
              <w:t xml:space="preserve">Ông A thực hiện 02 hành vi VPHC, do đó, Chủ tịch UBND Phường X có thể ra 01 quyết định xử phạt, trong đó quyết định hình thức, mức xử phạt đối với từng hành vi vi phạm hành chính. Quyết định xử phạt có hiệu lực kể từ ngày ký, trừ trường hợp trong quyết định quy định ngày có hiệu lực </w:t>
            </w:r>
            <w:r w:rsidRPr="00C84403">
              <w:rPr>
                <w:rFonts w:ascii="Times New Roman" w:eastAsia="Times New Roman" w:hAnsi="Times New Roman"/>
                <w:color w:val="000000"/>
                <w:sz w:val="26"/>
                <w:szCs w:val="26"/>
              </w:rPr>
              <w:lastRenderedPageBreak/>
              <w:t>khác.</w:t>
            </w:r>
          </w:p>
          <w:p w:rsidR="002D03B3" w:rsidRPr="001554DD" w:rsidRDefault="002D03B3" w:rsidP="002D03B3">
            <w:pPr>
              <w:pStyle w:val="ListParagraph"/>
              <w:numPr>
                <w:ilvl w:val="0"/>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Thi</w:t>
            </w:r>
            <w:r>
              <w:rPr>
                <w:rFonts w:ascii="Times New Roman" w:eastAsia="Times New Roman" w:hAnsi="Times New Roman"/>
                <w:color w:val="000000"/>
                <w:sz w:val="26"/>
                <w:szCs w:val="26"/>
                <w:lang w:val="vi-VN"/>
              </w:rPr>
              <w:t xml:space="preserve"> hành quyết định xử phạt VPHC:</w:t>
            </w:r>
          </w:p>
          <w:p w:rsidR="002D03B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Điều</w:t>
            </w:r>
            <w:r>
              <w:rPr>
                <w:rFonts w:ascii="Times New Roman" w:eastAsia="Times New Roman" w:hAnsi="Times New Roman"/>
                <w:color w:val="000000"/>
                <w:sz w:val="26"/>
                <w:szCs w:val="26"/>
                <w:lang w:val="vi-VN"/>
              </w:rPr>
              <w:t xml:space="preserve"> 70. </w:t>
            </w:r>
            <w:r w:rsidRPr="0028044F">
              <w:rPr>
                <w:rFonts w:ascii="Times New Roman" w:eastAsia="Times New Roman" w:hAnsi="Times New Roman"/>
                <w:color w:val="000000"/>
                <w:sz w:val="26"/>
                <w:szCs w:val="26"/>
              </w:rPr>
              <w:t>Trong thời hạn 02 ngày làm việc, kể từ ngày ra quyết định xử phạt vi phạm hành chính có lập biên bản, người có thẩm quyền đã ra quyết định xử phạt phải gửi cho cá nhân bị xử phạt (ông A), cơ quan thu tiền phạt và cơ quan liên quan khác (nếu có) để thi hành. (Điều 70).</w:t>
            </w:r>
          </w:p>
          <w:p w:rsidR="002D03B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Điều</w:t>
            </w:r>
            <w:r>
              <w:rPr>
                <w:rFonts w:ascii="Times New Roman" w:eastAsia="Times New Roman" w:hAnsi="Times New Roman"/>
                <w:color w:val="000000"/>
                <w:sz w:val="26"/>
                <w:szCs w:val="26"/>
                <w:lang w:val="vi-VN"/>
              </w:rPr>
              <w:t xml:space="preserve"> 73. </w:t>
            </w:r>
            <w:r w:rsidRPr="00833545">
              <w:rPr>
                <w:rFonts w:ascii="Times New Roman" w:eastAsia="Times New Roman" w:hAnsi="Times New Roman"/>
                <w:color w:val="000000"/>
                <w:sz w:val="26"/>
                <w:szCs w:val="26"/>
              </w:rPr>
              <w:t>Cá nhân bị xử phạt vi phạm hành chính (ông A) phải chấp hành quyết định xử phạt trong thời hạn 10 ngày, kể từ ngày nhận quyết định xử phạt vi phạm hành chính; trường hợp quyết định xử phạt vi phạm hành chính có ghi thời hạn thi hành nhiều hơn 10 ngày thì thực hiện theo thời hạn đó.</w:t>
            </w:r>
          </w:p>
          <w:p w:rsidR="002D03B3" w:rsidRDefault="002D03B3" w:rsidP="002D03B3">
            <w:pPr>
              <w:pStyle w:val="ListParagraph"/>
              <w:spacing w:line="360" w:lineRule="auto"/>
              <w:ind w:left="72" w:right="33" w:firstLine="540"/>
              <w:jc w:val="both"/>
              <w:rPr>
                <w:rFonts w:ascii="Times New Roman" w:eastAsia="Times New Roman" w:hAnsi="Times New Roman"/>
                <w:color w:val="000000"/>
                <w:sz w:val="26"/>
                <w:szCs w:val="26"/>
              </w:rPr>
            </w:pPr>
            <w:r w:rsidRPr="00833545">
              <w:rPr>
                <w:rFonts w:ascii="Times New Roman" w:eastAsia="Times New Roman" w:hAnsi="Times New Roman"/>
                <w:color w:val="000000"/>
                <w:sz w:val="26"/>
                <w:szCs w:val="26"/>
              </w:rPr>
              <w:t>Người có thẩm quyền xử phạt đã ra quyết định xử phạt có trách nhiệm theo dõi, kiểm tra việc chấp hành quyết định xử phạt của cá nhân, tổ chức bị xử phạt và thông báo kết quả thi hành xong quyết định cho cơ quan quản lý cơ sở dữ liệu về xử lý vi phạm hành chính của Bộ Tư pháp, cơ quan tư pháp địa phương.</w:t>
            </w:r>
          </w:p>
          <w:p w:rsidR="002D03B3" w:rsidRDefault="002D03B3" w:rsidP="002D03B3">
            <w:pPr>
              <w:pStyle w:val="ListParagraph"/>
              <w:numPr>
                <w:ilvl w:val="1"/>
                <w:numId w:val="8"/>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Điều</w:t>
            </w:r>
            <w:r>
              <w:rPr>
                <w:rFonts w:ascii="Times New Roman" w:eastAsia="Times New Roman" w:hAnsi="Times New Roman"/>
                <w:color w:val="000000"/>
                <w:sz w:val="26"/>
                <w:szCs w:val="26"/>
                <w:lang w:val="vi-VN"/>
              </w:rPr>
              <w:t xml:space="preserve"> 74. </w:t>
            </w:r>
            <w:r w:rsidRPr="007A0C95">
              <w:rPr>
                <w:rFonts w:ascii="Times New Roman" w:eastAsia="Times New Roman" w:hAnsi="Times New Roman"/>
                <w:color w:val="000000"/>
                <w:sz w:val="26"/>
                <w:szCs w:val="26"/>
              </w:rPr>
              <w:t xml:space="preserve">Thời hiệu thi hành quyết định xử phạt </w:t>
            </w:r>
            <w:proofErr w:type="gramStart"/>
            <w:r w:rsidRPr="007A0C95">
              <w:rPr>
                <w:rFonts w:ascii="Times New Roman" w:eastAsia="Times New Roman" w:hAnsi="Times New Roman"/>
                <w:color w:val="000000"/>
                <w:sz w:val="26"/>
                <w:szCs w:val="26"/>
              </w:rPr>
              <w:t>vi</w:t>
            </w:r>
            <w:proofErr w:type="gramEnd"/>
            <w:r w:rsidRPr="007A0C95">
              <w:rPr>
                <w:rFonts w:ascii="Times New Roman" w:eastAsia="Times New Roman" w:hAnsi="Times New Roman"/>
                <w:color w:val="000000"/>
                <w:sz w:val="26"/>
                <w:szCs w:val="26"/>
              </w:rPr>
              <w:t xml:space="preserve"> phạm hành chính là 01 năm, kể từ ngày ra quyết định, quá thời hạn này thì không thi hành quyết định đó nữa. Trong trường hợp cá nhân bị xử phạt (ông A) cố tình trốn tránh, trì hoãn thì thời hiệu nói trên được tính kể từ thời điểm chấm dứt hành </w:t>
            </w:r>
            <w:proofErr w:type="gramStart"/>
            <w:r w:rsidRPr="007A0C95">
              <w:rPr>
                <w:rFonts w:ascii="Times New Roman" w:eastAsia="Times New Roman" w:hAnsi="Times New Roman"/>
                <w:color w:val="000000"/>
                <w:sz w:val="26"/>
                <w:szCs w:val="26"/>
              </w:rPr>
              <w:t>vi</w:t>
            </w:r>
            <w:proofErr w:type="gramEnd"/>
            <w:r w:rsidRPr="007A0C95">
              <w:rPr>
                <w:rFonts w:ascii="Times New Roman" w:eastAsia="Times New Roman" w:hAnsi="Times New Roman"/>
                <w:color w:val="000000"/>
                <w:sz w:val="26"/>
                <w:szCs w:val="26"/>
              </w:rPr>
              <w:t xml:space="preserve"> trốn tránh, trì hoãn.</w:t>
            </w:r>
          </w:p>
          <w:p w:rsidR="002D03B3" w:rsidRPr="00F422F8" w:rsidRDefault="002D03B3" w:rsidP="002D03B3">
            <w:pPr>
              <w:pStyle w:val="ListParagraph"/>
              <w:numPr>
                <w:ilvl w:val="0"/>
                <w:numId w:val="9"/>
              </w:numPr>
              <w:spacing w:line="360" w:lineRule="auto"/>
              <w:ind w:left="72" w:right="33" w:firstLine="540"/>
              <w:jc w:val="both"/>
              <w:rPr>
                <w:rFonts w:ascii="Times New Roman" w:eastAsia="Times New Roman" w:hAnsi="Times New Roman"/>
                <w:color w:val="000000"/>
                <w:sz w:val="26"/>
                <w:szCs w:val="26"/>
              </w:rPr>
            </w:pPr>
            <w:r>
              <w:rPr>
                <w:rFonts w:ascii="Times New Roman" w:eastAsia="Times New Roman" w:hAnsi="Times New Roman"/>
                <w:color w:val="000000"/>
                <w:sz w:val="26"/>
                <w:szCs w:val="26"/>
              </w:rPr>
              <w:t>Cưỡng</w:t>
            </w:r>
            <w:r>
              <w:rPr>
                <w:rFonts w:ascii="Times New Roman" w:eastAsia="Times New Roman" w:hAnsi="Times New Roman"/>
                <w:color w:val="000000"/>
                <w:sz w:val="26"/>
                <w:szCs w:val="26"/>
                <w:lang w:val="vi-VN"/>
              </w:rPr>
              <w:t xml:space="preserve"> chế thi hành quyết định xử phạt VPHC, nếu có (điều 86). </w:t>
            </w:r>
            <w:r w:rsidRPr="007A7F24">
              <w:rPr>
                <w:rFonts w:ascii="Times New Roman" w:eastAsia="Times New Roman" w:hAnsi="Times New Roman"/>
                <w:color w:val="000000"/>
                <w:sz w:val="26"/>
                <w:szCs w:val="26"/>
                <w:lang w:val="vi-VN"/>
              </w:rPr>
              <w:t xml:space="preserve">Cưỡng chế thi hành quyết định xử phạt được áp dụng trong trường hợp cá nhân, tổ chức bị xử phạt vi phạm hành chính không tự nguyện chấp hành quyết định xử phạt theo quy </w:t>
            </w:r>
            <w:r w:rsidRPr="007A7F24">
              <w:rPr>
                <w:rFonts w:ascii="Times New Roman" w:eastAsia="Times New Roman" w:hAnsi="Times New Roman"/>
                <w:color w:val="000000"/>
                <w:sz w:val="26"/>
                <w:szCs w:val="26"/>
                <w:lang w:val="vi-VN"/>
              </w:rPr>
              <w:lastRenderedPageBreak/>
              <w:t>định tại Điều 73 của Luật này.</w:t>
            </w:r>
          </w:p>
          <w:p w:rsidR="00935A36" w:rsidRDefault="00935A36" w:rsidP="00935A36">
            <w:pPr>
              <w:rPr>
                <w:rFonts w:ascii="Times New Roman" w:hAnsi="Times New Roman"/>
                <w:b/>
                <w:sz w:val="28"/>
                <w:szCs w:val="28"/>
              </w:rPr>
            </w:pPr>
          </w:p>
        </w:tc>
      </w:tr>
      <w:tr w:rsidR="00935A36" w:rsidTr="005E30DD">
        <w:tc>
          <w:tcPr>
            <w:tcW w:w="2628" w:type="dxa"/>
          </w:tcPr>
          <w:p w:rsidR="00E51B70" w:rsidRDefault="005D145F" w:rsidP="00535F13">
            <w:pPr>
              <w:pStyle w:val="ListParagraph"/>
              <w:spacing w:before="120" w:after="120" w:line="276" w:lineRule="auto"/>
              <w:ind w:left="0"/>
              <w:jc w:val="both"/>
              <w:rPr>
                <w:rFonts w:ascii="Times New Roman" w:hAnsi="Times New Roman"/>
                <w:b/>
                <w:sz w:val="28"/>
                <w:szCs w:val="28"/>
              </w:rPr>
            </w:pPr>
            <w:r>
              <w:rPr>
                <w:rFonts w:ascii="Times New Roman" w:hAnsi="Times New Roman"/>
                <w:b/>
                <w:sz w:val="28"/>
                <w:szCs w:val="28"/>
              </w:rPr>
              <w:lastRenderedPageBreak/>
              <w:t>Câu 7</w:t>
            </w:r>
            <w:r w:rsidR="00E51B70" w:rsidRPr="00E21C78">
              <w:rPr>
                <w:rFonts w:ascii="Times New Roman" w:hAnsi="Times New Roman"/>
                <w:b/>
                <w:sz w:val="28"/>
                <w:szCs w:val="28"/>
              </w:rPr>
              <w:t xml:space="preserve">: </w:t>
            </w:r>
            <w:r w:rsidR="00C73D62">
              <w:rPr>
                <w:rFonts w:ascii="Times New Roman" w:hAnsi="Times New Roman"/>
                <w:b/>
                <w:sz w:val="28"/>
                <w:szCs w:val="28"/>
              </w:rPr>
              <w:t xml:space="preserve">Nêu các hình thức cưỡng hành chính nhà nước. Đánh giá vai trò việc áp dụng các hình thức </w:t>
            </w:r>
            <w:r w:rsidR="00F4352B">
              <w:rPr>
                <w:rFonts w:ascii="Times New Roman" w:hAnsi="Times New Roman"/>
                <w:b/>
                <w:sz w:val="28"/>
                <w:szCs w:val="28"/>
              </w:rPr>
              <w:t xml:space="preserve">này </w:t>
            </w:r>
            <w:r w:rsidR="00C73D62">
              <w:rPr>
                <w:rFonts w:ascii="Times New Roman" w:hAnsi="Times New Roman"/>
                <w:b/>
                <w:sz w:val="28"/>
                <w:szCs w:val="28"/>
              </w:rPr>
              <w:t>của chính quyền cấp xã</w:t>
            </w:r>
          </w:p>
          <w:p w:rsidR="00935A36" w:rsidRDefault="00935A36" w:rsidP="00935A36">
            <w:pPr>
              <w:rPr>
                <w:rFonts w:ascii="Times New Roman" w:hAnsi="Times New Roman"/>
                <w:b/>
                <w:sz w:val="28"/>
                <w:szCs w:val="28"/>
              </w:rPr>
            </w:pPr>
          </w:p>
        </w:tc>
        <w:tc>
          <w:tcPr>
            <w:tcW w:w="6948" w:type="dxa"/>
          </w:tcPr>
          <w:p w:rsidR="008551C7" w:rsidRPr="008551C7" w:rsidRDefault="008551C7" w:rsidP="008551C7">
            <w:pPr>
              <w:pStyle w:val="ListParagraph"/>
              <w:numPr>
                <w:ilvl w:val="0"/>
                <w:numId w:val="14"/>
              </w:numPr>
              <w:tabs>
                <w:tab w:val="left" w:pos="993"/>
                <w:tab w:val="left" w:pos="3751"/>
              </w:tabs>
              <w:spacing w:after="120" w:line="264" w:lineRule="auto"/>
              <w:contextualSpacing w:val="0"/>
              <w:jc w:val="both"/>
              <w:rPr>
                <w:rFonts w:ascii="Times New Roman" w:hAnsi="Times New Roman"/>
                <w:b/>
                <w:color w:val="000000"/>
                <w:sz w:val="28"/>
                <w:szCs w:val="28"/>
                <w:shd w:val="clear" w:color="auto" w:fill="F9F9F9"/>
              </w:rPr>
            </w:pPr>
            <w:r w:rsidRPr="008551C7">
              <w:rPr>
                <w:rFonts w:ascii="Times New Roman" w:hAnsi="Times New Roman"/>
                <w:b/>
                <w:color w:val="000000"/>
                <w:sz w:val="28"/>
                <w:szCs w:val="28"/>
                <w:shd w:val="clear" w:color="auto" w:fill="F9F9F9"/>
              </w:rPr>
              <w:t>Khái niệm:</w:t>
            </w:r>
          </w:p>
          <w:p w:rsidR="008D587A" w:rsidRDefault="008551C7" w:rsidP="008551C7">
            <w:pPr>
              <w:pStyle w:val="ListParagraph"/>
              <w:tabs>
                <w:tab w:val="left" w:pos="993"/>
                <w:tab w:val="left" w:pos="3751"/>
              </w:tabs>
              <w:spacing w:after="120" w:line="264" w:lineRule="auto"/>
              <w:ind w:left="0" w:firstLine="252"/>
              <w:contextualSpacing w:val="0"/>
              <w:jc w:val="both"/>
              <w:rPr>
                <w:rFonts w:ascii="Times New Roman" w:hAnsi="Times New Roman"/>
                <w:color w:val="000000"/>
                <w:sz w:val="28"/>
                <w:szCs w:val="28"/>
                <w:shd w:val="clear" w:color="auto" w:fill="F9F9F9"/>
              </w:rPr>
            </w:pPr>
            <w:r w:rsidRPr="008551C7">
              <w:rPr>
                <w:rFonts w:ascii="Times New Roman" w:hAnsi="Times New Roman"/>
                <w:color w:val="000000"/>
                <w:sz w:val="28"/>
                <w:szCs w:val="28"/>
                <w:shd w:val="clear" w:color="auto" w:fill="F9F9F9"/>
              </w:rPr>
              <w:t>Cưỡng chế hành chính là Bắt buộc phải thi hành một mệnh lệnh, quyết định hành chính. Là biện pháp do cơ quan hành chính nhà nước thực hiện đối với cá nhân hay tổ chức đã bị xử phạt vi phạm hành chính, nhưng không tự nguyện chấp hành quyết định xử phạt. Được thực hiện bởi những người có thẩm quyền được pháp luật quy định.</w:t>
            </w:r>
          </w:p>
          <w:p w:rsidR="008551C7" w:rsidRPr="008551C7" w:rsidRDefault="008551C7" w:rsidP="008551C7">
            <w:pPr>
              <w:pStyle w:val="ListParagraph"/>
              <w:numPr>
                <w:ilvl w:val="0"/>
                <w:numId w:val="14"/>
              </w:numPr>
              <w:tabs>
                <w:tab w:val="left" w:pos="993"/>
                <w:tab w:val="left" w:pos="3751"/>
              </w:tabs>
              <w:spacing w:after="120" w:line="264" w:lineRule="auto"/>
              <w:contextualSpacing w:val="0"/>
              <w:jc w:val="both"/>
              <w:rPr>
                <w:rFonts w:ascii="Times New Roman" w:hAnsi="Times New Roman"/>
                <w:b/>
                <w:sz w:val="28"/>
                <w:szCs w:val="28"/>
              </w:rPr>
            </w:pPr>
            <w:r w:rsidRPr="008551C7">
              <w:rPr>
                <w:rFonts w:ascii="Times New Roman" w:hAnsi="Times New Roman"/>
                <w:b/>
                <w:color w:val="000000"/>
                <w:sz w:val="28"/>
                <w:szCs w:val="28"/>
                <w:shd w:val="clear" w:color="auto" w:fill="F9F9F9"/>
              </w:rPr>
              <w:t>Các hình thức cưỡng chế hành chính nhà nước:</w:t>
            </w:r>
          </w:p>
          <w:p w:rsidR="008551C7" w:rsidRPr="00350B4D" w:rsidRDefault="00852E1A" w:rsidP="00852E1A">
            <w:pPr>
              <w:pStyle w:val="ListParagraph"/>
              <w:numPr>
                <w:ilvl w:val="1"/>
                <w:numId w:val="14"/>
              </w:numPr>
              <w:tabs>
                <w:tab w:val="left" w:pos="792"/>
                <w:tab w:val="left" w:pos="3751"/>
              </w:tabs>
              <w:spacing w:after="120" w:line="264" w:lineRule="auto"/>
              <w:ind w:left="-18" w:firstLine="270"/>
              <w:contextualSpacing w:val="0"/>
              <w:jc w:val="both"/>
              <w:rPr>
                <w:rFonts w:ascii="Times New Roman" w:hAnsi="Times New Roman"/>
                <w:sz w:val="28"/>
                <w:szCs w:val="28"/>
              </w:rPr>
            </w:pPr>
            <w:r w:rsidRPr="00350B4D">
              <w:rPr>
                <w:rFonts w:ascii="Times New Roman" w:hAnsi="Times New Roman"/>
                <w:sz w:val="28"/>
                <w:szCs w:val="28"/>
                <w:shd w:val="clear" w:color="auto" w:fill="F9FAFC"/>
              </w:rPr>
              <w:t>Cưỡng chế khấu trừ một phần tiền lương hoặc một phần thu nhập đối với cá nhân</w:t>
            </w:r>
            <w:r w:rsidR="00350B4D" w:rsidRPr="00350B4D">
              <w:rPr>
                <w:rFonts w:ascii="Times New Roman" w:hAnsi="Times New Roman"/>
                <w:sz w:val="28"/>
                <w:szCs w:val="28"/>
                <w:shd w:val="clear" w:color="auto" w:fill="F9FAFC"/>
              </w:rPr>
              <w:t xml:space="preserve">: </w:t>
            </w:r>
            <w:r w:rsidR="00350B4D" w:rsidRPr="00350B4D">
              <w:rPr>
                <w:rFonts w:ascii="Arial" w:hAnsi="Arial" w:cs="Arial"/>
                <w:sz w:val="18"/>
                <w:szCs w:val="18"/>
                <w:shd w:val="clear" w:color="auto" w:fill="F9FAFC"/>
              </w:rPr>
              <w:t> </w:t>
            </w:r>
            <w:r w:rsidR="00350B4D" w:rsidRPr="00350B4D">
              <w:rPr>
                <w:rFonts w:ascii="Times New Roman" w:hAnsi="Times New Roman"/>
                <w:sz w:val="28"/>
                <w:szCs w:val="28"/>
                <w:shd w:val="clear" w:color="auto" w:fill="F9FAFC"/>
              </w:rPr>
              <w:t>Quyết định cưỡng chế khấu trừ một phần tiền lương hoặc một phần thu nhập đối với cá nhân phải ghi rõ ngày, tháng, năm ra quyết định; căn cứ ra quyết định; họ tên, chức vụ, đơn vị công tác của người ra quyết định; họ tên, địa chỉ của cá nhân bị cưỡng chế khấu trừ một phần tiền lương hoặc một phần thu nhập; tên, địa chỉ cơ quan, tổ chức quản lý tiền lương hoặc thu nhập của cá nhân bị cưỡng chế; số tiền bị khấu trừ, lý do khấu trừ; tên, địa chỉ của Kho bạc Nhà nước nhận tiền, phương thức chuyển số tiền bị khấu trừ đến kho bạc; thời gian thi hành; chữ ký của người ra quyết định, dấu của cơ quan ra quyết định.</w:t>
            </w:r>
          </w:p>
          <w:p w:rsidR="00852E1A" w:rsidRPr="006940A1" w:rsidRDefault="00852E1A" w:rsidP="00852E1A">
            <w:pPr>
              <w:pStyle w:val="ListParagraph"/>
              <w:numPr>
                <w:ilvl w:val="1"/>
                <w:numId w:val="14"/>
              </w:numPr>
              <w:tabs>
                <w:tab w:val="left" w:pos="792"/>
                <w:tab w:val="left" w:pos="3751"/>
              </w:tabs>
              <w:spacing w:after="120" w:line="264" w:lineRule="auto"/>
              <w:ind w:left="-18" w:firstLine="270"/>
              <w:contextualSpacing w:val="0"/>
              <w:jc w:val="both"/>
              <w:rPr>
                <w:rFonts w:ascii="Times New Roman" w:hAnsi="Times New Roman"/>
                <w:color w:val="000000" w:themeColor="text1"/>
                <w:sz w:val="28"/>
                <w:szCs w:val="28"/>
                <w:shd w:val="clear" w:color="auto" w:fill="F9FAFC"/>
              </w:rPr>
            </w:pPr>
            <w:r w:rsidRPr="00350B4D">
              <w:rPr>
                <w:rFonts w:ascii="Times New Roman" w:hAnsi="Times New Roman"/>
                <w:sz w:val="28"/>
                <w:szCs w:val="28"/>
                <w:shd w:val="clear" w:color="auto" w:fill="F9FAFC"/>
              </w:rPr>
              <w:t> Cưỡng chế khấu trừ tiền từ tài khoản tại ngân hàng</w:t>
            </w:r>
            <w:r w:rsidR="006940A1">
              <w:rPr>
                <w:rFonts w:ascii="Times New Roman" w:hAnsi="Times New Roman"/>
                <w:sz w:val="28"/>
                <w:szCs w:val="28"/>
                <w:shd w:val="clear" w:color="auto" w:fill="F9FAFC"/>
              </w:rPr>
              <w:t xml:space="preserve">: </w:t>
            </w:r>
            <w:r w:rsidR="006940A1" w:rsidRPr="006940A1">
              <w:rPr>
                <w:rFonts w:ascii="Times New Roman" w:hAnsi="Times New Roman"/>
                <w:color w:val="000000" w:themeColor="text1"/>
                <w:sz w:val="28"/>
                <w:szCs w:val="28"/>
                <w:shd w:val="clear" w:color="auto" w:fill="F9FAFC"/>
              </w:rPr>
              <w:t>Quyết định cưỡng chế khấu trừ tiền từ tài khoản tại ngân hàng phải ghi rõ ngày, tháng, năm ra quyết định; căn cứ ra quyết định; họ tên, chức vụ, đơn vị công tác của người ra quyết định; số tiền bị khấu trừ, họ tên, số tài khoản của cá nhân, tổ chức bị khấu trừ; tên, địa chỉ ngân hàng nơi người bị áp dụng khấu trừ mở tài khoản; tên, địa chỉ, số tài khoản của Kho bạc Nhà nước, phương thức chuyển số tiền bị khấu trừ từ ngân hàng đến kho bạc; thời hạn thi hành và phải được người có thẩm quyền ra quyết định cưỡng chế khấu trừ tiền từ tài khoản tại ngân hàng ký tên và đóng dấu</w:t>
            </w:r>
          </w:p>
          <w:p w:rsidR="00852E1A" w:rsidRPr="00D67FF7" w:rsidRDefault="00852E1A" w:rsidP="00852E1A">
            <w:pPr>
              <w:pStyle w:val="ListParagraph"/>
              <w:numPr>
                <w:ilvl w:val="1"/>
                <w:numId w:val="14"/>
              </w:numPr>
              <w:tabs>
                <w:tab w:val="left" w:pos="792"/>
                <w:tab w:val="left" w:pos="3751"/>
              </w:tabs>
              <w:spacing w:after="120" w:line="264" w:lineRule="auto"/>
              <w:ind w:left="-18" w:firstLine="270"/>
              <w:contextualSpacing w:val="0"/>
              <w:jc w:val="both"/>
              <w:rPr>
                <w:rFonts w:ascii="Times New Roman" w:hAnsi="Times New Roman"/>
                <w:color w:val="000000" w:themeColor="text1"/>
                <w:sz w:val="28"/>
                <w:szCs w:val="28"/>
              </w:rPr>
            </w:pPr>
            <w:r w:rsidRPr="00350B4D">
              <w:rPr>
                <w:rFonts w:ascii="Times New Roman" w:hAnsi="Times New Roman"/>
                <w:sz w:val="28"/>
                <w:szCs w:val="28"/>
                <w:shd w:val="clear" w:color="auto" w:fill="F9FAFC"/>
              </w:rPr>
              <w:lastRenderedPageBreak/>
              <w:t>Cưỡng chế kê biên tài sản có giá trị để bán đấu giá</w:t>
            </w:r>
            <w:r w:rsidR="00D67FF7">
              <w:rPr>
                <w:rFonts w:ascii="Times New Roman" w:hAnsi="Times New Roman"/>
                <w:sz w:val="28"/>
                <w:szCs w:val="28"/>
                <w:shd w:val="clear" w:color="auto" w:fill="F9FAFC"/>
              </w:rPr>
              <w:t xml:space="preserve">: </w:t>
            </w:r>
            <w:r w:rsidR="00D67FF7" w:rsidRPr="00D67FF7">
              <w:rPr>
                <w:rFonts w:ascii="Times New Roman" w:hAnsi="Times New Roman"/>
                <w:color w:val="000000" w:themeColor="text1"/>
                <w:sz w:val="28"/>
                <w:szCs w:val="28"/>
                <w:shd w:val="clear" w:color="auto" w:fill="F9FAFC"/>
              </w:rPr>
              <w:t>Quyết định cưỡng chế bằng biện pháp kê biên tài sản phải ghi rõ ngày, tháng, năm ra quyết định; căn cứ ra quyết định; họ tên, chức vụ (cấp bậc), đơn vị người ra quyết định; họ tên, nơi cư trú, trụ sở của cá nhân, tổ chức bị kê biên tài sản; số tiền bị xử phạt; địa điểm kê biên; chữ ký của người ra quyết định, dấu của cơ quan ra quyết định.</w:t>
            </w:r>
          </w:p>
          <w:p w:rsidR="00880C47" w:rsidRPr="00880C47" w:rsidRDefault="00880C47" w:rsidP="00880C47">
            <w:pPr>
              <w:pStyle w:val="NormalWeb"/>
              <w:spacing w:before="0" w:beforeAutospacing="0" w:after="0" w:afterAutospacing="0"/>
              <w:jc w:val="both"/>
              <w:textAlignment w:val="baseline"/>
              <w:rPr>
                <w:color w:val="000000" w:themeColor="text1"/>
                <w:sz w:val="28"/>
                <w:szCs w:val="28"/>
              </w:rPr>
            </w:pPr>
            <w:r>
              <w:rPr>
                <w:sz w:val="28"/>
                <w:szCs w:val="28"/>
                <w:shd w:val="clear" w:color="auto" w:fill="F9FAFC"/>
              </w:rPr>
              <w:t xml:space="preserve">2.4 </w:t>
            </w:r>
            <w:r w:rsidR="00D840DC" w:rsidRPr="00350B4D">
              <w:rPr>
                <w:sz w:val="28"/>
                <w:szCs w:val="28"/>
                <w:shd w:val="clear" w:color="auto" w:fill="F9FAFC"/>
              </w:rPr>
              <w:t>Cưỡng chế để tịch thu tang vật, phương tiện được sử dụng để vi phạm hành chính</w:t>
            </w:r>
            <w:r>
              <w:rPr>
                <w:sz w:val="28"/>
                <w:szCs w:val="28"/>
                <w:shd w:val="clear" w:color="auto" w:fill="F9FAFC"/>
              </w:rPr>
              <w:t xml:space="preserve">: </w:t>
            </w:r>
            <w:r w:rsidRPr="00880C47">
              <w:rPr>
                <w:color w:val="000000" w:themeColor="text1"/>
                <w:sz w:val="28"/>
                <w:szCs w:val="28"/>
              </w:rPr>
              <w:t>Quyết định cưỡng chế để tịch thu tang vật, phương tiện được sử dụng để vi phạm hành chính</w:t>
            </w:r>
          </w:p>
          <w:p w:rsidR="00852E1A" w:rsidRPr="00880C47" w:rsidRDefault="00880C47" w:rsidP="00880C47">
            <w:pPr>
              <w:pStyle w:val="NormalWeb"/>
              <w:spacing w:before="0" w:beforeAutospacing="0" w:after="0" w:afterAutospacing="0"/>
              <w:jc w:val="both"/>
              <w:textAlignment w:val="baseline"/>
              <w:rPr>
                <w:color w:val="000000" w:themeColor="text1"/>
                <w:sz w:val="28"/>
                <w:szCs w:val="28"/>
              </w:rPr>
            </w:pPr>
            <w:r w:rsidRPr="00880C47">
              <w:rPr>
                <w:color w:val="000000" w:themeColor="text1"/>
                <w:sz w:val="28"/>
                <w:szCs w:val="28"/>
              </w:rPr>
              <w:t>Việc cưỡng chế phải có quyết định bằng văn bản. Trong quyết định phải ghi rõ ngày, tháng, năm ra quyết định; căn cứ ra quyết định; họ tên, chức vụ, đơn vị người ra quyết định; họ tên, địa chỉ của cá nhân, tổ chức sử dụng tang vật, phương tiện để vi phạm; tên tang vật, phương tiện được sử dụng để vi phạm hành chính bị tịch thu; chữ ký và họ tên của người ra quyết định, dấu của cơ quan ra quyết định.</w:t>
            </w:r>
          </w:p>
          <w:p w:rsidR="0098725F" w:rsidRPr="0098725F" w:rsidRDefault="0098725F" w:rsidP="0098725F">
            <w:pPr>
              <w:pStyle w:val="NormalWeb"/>
              <w:spacing w:before="0" w:beforeAutospacing="0" w:after="0" w:afterAutospacing="0"/>
              <w:jc w:val="both"/>
              <w:textAlignment w:val="baseline"/>
              <w:rPr>
                <w:color w:val="000000" w:themeColor="text1"/>
                <w:sz w:val="28"/>
                <w:szCs w:val="28"/>
              </w:rPr>
            </w:pPr>
            <w:r>
              <w:rPr>
                <w:sz w:val="28"/>
                <w:szCs w:val="28"/>
                <w:shd w:val="clear" w:color="auto" w:fill="F9FAFC"/>
              </w:rPr>
              <w:t xml:space="preserve">2.5 </w:t>
            </w:r>
            <w:r w:rsidR="00435A45" w:rsidRPr="00350B4D">
              <w:rPr>
                <w:sz w:val="28"/>
                <w:szCs w:val="28"/>
                <w:shd w:val="clear" w:color="auto" w:fill="F9FAFC"/>
              </w:rPr>
              <w:t>Cưỡng chế để thi hành các biện pháp khắc phục hậu quả do vi phạm hành chính gây ra</w:t>
            </w:r>
            <w:r w:rsidR="00880C47">
              <w:rPr>
                <w:sz w:val="28"/>
                <w:szCs w:val="28"/>
                <w:shd w:val="clear" w:color="auto" w:fill="F9FAFC"/>
              </w:rPr>
              <w:t>:</w:t>
            </w:r>
            <w:r w:rsidR="00880C47" w:rsidRPr="0098725F">
              <w:rPr>
                <w:color w:val="000000" w:themeColor="text1"/>
                <w:sz w:val="28"/>
                <w:szCs w:val="28"/>
                <w:shd w:val="clear" w:color="auto" w:fill="F9FAFC"/>
              </w:rPr>
              <w:t xml:space="preserve"> </w:t>
            </w:r>
            <w:r w:rsidRPr="0098725F">
              <w:rPr>
                <w:color w:val="000000" w:themeColor="text1"/>
                <w:sz w:val="28"/>
                <w:szCs w:val="28"/>
              </w:rPr>
              <w:t>Quyết định cưỡng chế để thi hành các biện pháp khắc phục hậu quả do vi phạm hành chính gây ra</w:t>
            </w:r>
          </w:p>
          <w:p w:rsidR="0098725F" w:rsidRPr="0098725F" w:rsidRDefault="0098725F" w:rsidP="0098725F">
            <w:pPr>
              <w:pStyle w:val="NormalWeb"/>
              <w:spacing w:before="0" w:beforeAutospacing="0" w:after="0" w:afterAutospacing="0"/>
              <w:jc w:val="both"/>
              <w:textAlignment w:val="baseline"/>
              <w:rPr>
                <w:color w:val="000000" w:themeColor="text1"/>
                <w:sz w:val="28"/>
                <w:szCs w:val="28"/>
              </w:rPr>
            </w:pPr>
            <w:r w:rsidRPr="0098725F">
              <w:rPr>
                <w:color w:val="000000" w:themeColor="text1"/>
                <w:sz w:val="28"/>
                <w:szCs w:val="28"/>
              </w:rPr>
              <w:t>Việc cưỡng chế để thi hành các biện pháp khắc phục hậu quả do vi phạm hành chính gây ra phải có quyết định cưỡng chế bằng văn bản. Trong quyết định phải ghi rõ ngày, tháng, năm ra quyết định; căn cứ ra quyết định; họ tên, chức vụ của người ra quyết định; họ tên, địa chỉ của cá nhân, tổ chức bị cưỡng chế, các biện pháp khắc phục hậu quả phải thực hiện; thời gian hoàn thành cưỡng chế; cá nhân, cơ quan có trách nhiệm chủ trì tổ chức các hoạt động cưỡng chế; cơ quan có trách nhiệm tham gia; chữ ký và họ tên của người ra quyết định, dấu của cơ quan ra quyết định</w:t>
            </w:r>
          </w:p>
          <w:p w:rsidR="00901A30" w:rsidRPr="00F4352B" w:rsidRDefault="00F4352B" w:rsidP="00F4352B">
            <w:pPr>
              <w:pStyle w:val="ListParagraph"/>
              <w:numPr>
                <w:ilvl w:val="0"/>
                <w:numId w:val="14"/>
              </w:numPr>
              <w:tabs>
                <w:tab w:val="left" w:pos="792"/>
                <w:tab w:val="left" w:pos="1017"/>
                <w:tab w:val="left" w:pos="3751"/>
              </w:tabs>
              <w:spacing w:after="120" w:line="264" w:lineRule="auto"/>
              <w:ind w:left="72" w:firstLine="637"/>
              <w:contextualSpacing w:val="0"/>
              <w:jc w:val="both"/>
              <w:rPr>
                <w:rFonts w:ascii="Times New Roman" w:hAnsi="Times New Roman"/>
                <w:sz w:val="28"/>
                <w:szCs w:val="28"/>
              </w:rPr>
            </w:pPr>
            <w:r>
              <w:rPr>
                <w:rFonts w:ascii="Times New Roman" w:hAnsi="Times New Roman"/>
                <w:b/>
                <w:sz w:val="28"/>
                <w:szCs w:val="28"/>
              </w:rPr>
              <w:t>Đánh giá vai trò việc áp dụng các hình thức này của chính quyền cấp xã:</w:t>
            </w:r>
          </w:p>
          <w:p w:rsidR="00F4352B" w:rsidRDefault="00AE6EFC" w:rsidP="00AE6EFC">
            <w:pPr>
              <w:pStyle w:val="ListParagraph"/>
              <w:tabs>
                <w:tab w:val="left" w:pos="792"/>
                <w:tab w:val="left" w:pos="1017"/>
                <w:tab w:val="left" w:pos="3751"/>
              </w:tabs>
              <w:spacing w:after="120" w:line="264" w:lineRule="auto"/>
              <w:ind w:left="72" w:firstLine="637"/>
              <w:contextualSpacing w:val="0"/>
              <w:jc w:val="both"/>
              <w:rPr>
                <w:rFonts w:ascii="Times New Roman" w:hAnsi="Times New Roman"/>
                <w:sz w:val="28"/>
                <w:szCs w:val="28"/>
              </w:rPr>
            </w:pPr>
            <w:r w:rsidRPr="00AE6EFC">
              <w:rPr>
                <w:rFonts w:ascii="Times New Roman" w:hAnsi="Times New Roman"/>
                <w:sz w:val="28"/>
                <w:szCs w:val="28"/>
              </w:rPr>
              <w:t xml:space="preserve">Khi thực hiện </w:t>
            </w:r>
            <w:r>
              <w:rPr>
                <w:rFonts w:ascii="Times New Roman" w:hAnsi="Times New Roman"/>
                <w:sz w:val="28"/>
                <w:szCs w:val="28"/>
              </w:rPr>
              <w:t xml:space="preserve">các hình thức cưỡng chế để đảm bảo rằng các cá nhân, tổ chức vi phạm hành chính là việc đưa vào áp dụng các hình thức cưỡng chế để nêu cao tinh thần trách nhiệm của các cá nhân, tổ chức với hành động mà </w:t>
            </w:r>
            <w:r>
              <w:rPr>
                <w:rFonts w:ascii="Times New Roman" w:hAnsi="Times New Roman"/>
                <w:sz w:val="28"/>
                <w:szCs w:val="28"/>
              </w:rPr>
              <w:lastRenderedPageBreak/>
              <w:t>minh đã thực hiện. Thông qua việc tác động trực tiếp vào quyền lợi và lợi ích hợp pháp của các cá nhân và tổ chức để đảm bảo trách nhiệm hành chính của họ trong các lĩnh vực đời sống xã hội.</w:t>
            </w:r>
          </w:p>
          <w:p w:rsidR="00AE6EFC" w:rsidRPr="00AE6EFC" w:rsidRDefault="00AE6EFC" w:rsidP="00AE6EFC">
            <w:pPr>
              <w:pStyle w:val="ListParagraph"/>
              <w:tabs>
                <w:tab w:val="left" w:pos="792"/>
                <w:tab w:val="left" w:pos="1017"/>
                <w:tab w:val="left" w:pos="3751"/>
              </w:tabs>
              <w:spacing w:after="120" w:line="264" w:lineRule="auto"/>
              <w:ind w:left="72" w:firstLine="637"/>
              <w:contextualSpacing w:val="0"/>
              <w:jc w:val="both"/>
              <w:rPr>
                <w:rFonts w:ascii="Times New Roman" w:hAnsi="Times New Roman"/>
                <w:sz w:val="28"/>
                <w:szCs w:val="28"/>
              </w:rPr>
            </w:pPr>
            <w:r>
              <w:rPr>
                <w:rFonts w:ascii="Times New Roman" w:hAnsi="Times New Roman"/>
                <w:sz w:val="28"/>
                <w:szCs w:val="28"/>
              </w:rPr>
              <w:t>Việc áp dụng các hình thức cưỡng chế để đảm bảo kỷ cương, trật tự xã hội nó còn mang tính răn đe, giáo dục</w:t>
            </w:r>
            <w:r w:rsidR="00DD0C78">
              <w:rPr>
                <w:rFonts w:ascii="Times New Roman" w:hAnsi="Times New Roman"/>
                <w:sz w:val="28"/>
                <w:szCs w:val="28"/>
              </w:rPr>
              <w:t xml:space="preserve"> của các cá nhân, </w:t>
            </w:r>
            <w:proofErr w:type="gramStart"/>
            <w:r w:rsidR="00DD0C78">
              <w:rPr>
                <w:rFonts w:ascii="Times New Roman" w:hAnsi="Times New Roman"/>
                <w:sz w:val="28"/>
                <w:szCs w:val="28"/>
              </w:rPr>
              <w:t>tổ</w:t>
            </w:r>
            <w:proofErr w:type="gramEnd"/>
            <w:r w:rsidR="00DD0C78">
              <w:rPr>
                <w:rFonts w:ascii="Times New Roman" w:hAnsi="Times New Roman"/>
                <w:sz w:val="28"/>
                <w:szCs w:val="28"/>
              </w:rPr>
              <w:t xml:space="preserve"> chức vi phạm.</w:t>
            </w:r>
            <w:r>
              <w:rPr>
                <w:rFonts w:ascii="Times New Roman" w:hAnsi="Times New Roman"/>
                <w:sz w:val="28"/>
                <w:szCs w:val="28"/>
              </w:rPr>
              <w:t xml:space="preserve">  </w:t>
            </w:r>
          </w:p>
          <w:p w:rsidR="00435A45" w:rsidRPr="00852E1A" w:rsidRDefault="00435A45" w:rsidP="0098725F">
            <w:pPr>
              <w:pStyle w:val="ListParagraph"/>
              <w:tabs>
                <w:tab w:val="left" w:pos="792"/>
                <w:tab w:val="left" w:pos="3751"/>
              </w:tabs>
              <w:spacing w:after="120" w:line="264" w:lineRule="auto"/>
              <w:ind w:left="252"/>
              <w:contextualSpacing w:val="0"/>
              <w:jc w:val="both"/>
              <w:rPr>
                <w:rFonts w:ascii="Times New Roman" w:hAnsi="Times New Roman"/>
                <w:b/>
                <w:sz w:val="28"/>
                <w:szCs w:val="28"/>
              </w:rPr>
            </w:pPr>
          </w:p>
        </w:tc>
      </w:tr>
      <w:tr w:rsidR="00C44D6F" w:rsidTr="00C44D6F">
        <w:tc>
          <w:tcPr>
            <w:tcW w:w="2628" w:type="dxa"/>
          </w:tcPr>
          <w:p w:rsidR="00C44D6F" w:rsidRPr="005C599E" w:rsidRDefault="00C44D6F" w:rsidP="005D145F">
            <w:pPr>
              <w:spacing w:before="120" w:after="120" w:line="276" w:lineRule="auto"/>
              <w:jc w:val="both"/>
              <w:rPr>
                <w:rStyle w:val="apple-converted-space"/>
                <w:rFonts w:ascii="Times New Roman" w:hAnsi="Times New Roman"/>
                <w:b/>
                <w:sz w:val="28"/>
                <w:szCs w:val="28"/>
              </w:rPr>
            </w:pPr>
            <w:r w:rsidRPr="005C599E">
              <w:rPr>
                <w:rStyle w:val="apple-converted-space"/>
                <w:rFonts w:ascii="Times New Roman" w:hAnsi="Times New Roman"/>
                <w:b/>
                <w:sz w:val="28"/>
                <w:szCs w:val="28"/>
              </w:rPr>
              <w:lastRenderedPageBreak/>
              <w:t xml:space="preserve">Câu </w:t>
            </w:r>
            <w:r w:rsidR="005D145F">
              <w:rPr>
                <w:rStyle w:val="apple-converted-space"/>
                <w:rFonts w:ascii="Times New Roman" w:hAnsi="Times New Roman"/>
                <w:b/>
                <w:sz w:val="28"/>
                <w:szCs w:val="28"/>
              </w:rPr>
              <w:t>8</w:t>
            </w:r>
            <w:r w:rsidRPr="005C599E">
              <w:rPr>
                <w:rStyle w:val="apple-converted-space"/>
                <w:rFonts w:ascii="Times New Roman" w:hAnsi="Times New Roman"/>
                <w:b/>
                <w:sz w:val="28"/>
                <w:szCs w:val="28"/>
              </w:rPr>
              <w:t xml:space="preserve">: </w:t>
            </w:r>
            <w:r w:rsidR="005D145F">
              <w:rPr>
                <w:rStyle w:val="apple-converted-space"/>
                <w:rFonts w:ascii="Times New Roman" w:hAnsi="Times New Roman"/>
                <w:b/>
                <w:sz w:val="28"/>
                <w:szCs w:val="28"/>
              </w:rPr>
              <w:t>Trong các nhiệm vụ cải cách hành chính, nhiệm vụ nào là quan trọng nhất trong giai đoạn hiện nay? Vì sao?</w:t>
            </w:r>
          </w:p>
          <w:p w:rsidR="00C44D6F" w:rsidRDefault="00C44D6F" w:rsidP="00A2031F">
            <w:pPr>
              <w:rPr>
                <w:rFonts w:ascii="Times New Roman" w:hAnsi="Times New Roman"/>
                <w:b/>
                <w:sz w:val="28"/>
                <w:szCs w:val="28"/>
              </w:rPr>
            </w:pPr>
          </w:p>
        </w:tc>
        <w:tc>
          <w:tcPr>
            <w:tcW w:w="6948" w:type="dxa"/>
          </w:tcPr>
          <w:p w:rsidR="00A1489E" w:rsidRPr="00E21C78" w:rsidRDefault="00A1489E" w:rsidP="00DA68E4">
            <w:pPr>
              <w:pStyle w:val="ListParagraph"/>
              <w:numPr>
                <w:ilvl w:val="0"/>
                <w:numId w:val="11"/>
              </w:numPr>
              <w:spacing w:before="120" w:after="120"/>
              <w:ind w:left="342" w:right="-507" w:hanging="270"/>
              <w:jc w:val="both"/>
              <w:rPr>
                <w:rFonts w:ascii="Times New Roman" w:hAnsi="Times New Roman"/>
                <w:b/>
                <w:sz w:val="28"/>
                <w:szCs w:val="28"/>
              </w:rPr>
            </w:pPr>
            <w:r w:rsidRPr="00E21C78">
              <w:rPr>
                <w:rFonts w:ascii="Times New Roman" w:hAnsi="Times New Roman"/>
                <w:b/>
                <w:sz w:val="28"/>
                <w:szCs w:val="28"/>
              </w:rPr>
              <w:t>Khái niệm về cải cách hành chính nhà nước:</w:t>
            </w:r>
          </w:p>
          <w:p w:rsidR="00A1489E" w:rsidRDefault="00A1489E" w:rsidP="000C2F92">
            <w:pPr>
              <w:tabs>
                <w:tab w:val="left" w:pos="267"/>
              </w:tabs>
              <w:spacing w:before="120" w:after="120"/>
              <w:jc w:val="both"/>
              <w:rPr>
                <w:rFonts w:ascii="Times New Roman" w:hAnsi="Times New Roman"/>
                <w:sz w:val="28"/>
                <w:szCs w:val="28"/>
              </w:rPr>
            </w:pPr>
            <w:r w:rsidRPr="00E21C78">
              <w:rPr>
                <w:rFonts w:ascii="Times New Roman" w:hAnsi="Times New Roman"/>
                <w:b/>
                <w:sz w:val="28"/>
                <w:szCs w:val="28"/>
              </w:rPr>
              <w:tab/>
            </w:r>
            <w:r w:rsidRPr="00E21C78">
              <w:rPr>
                <w:rFonts w:ascii="Times New Roman" w:hAnsi="Times New Roman"/>
                <w:sz w:val="28"/>
                <w:szCs w:val="28"/>
              </w:rPr>
              <w:t xml:space="preserve">Cải cách hành chính nhà nước là một quá trình thay đổi có chủ đích, liên tục, cơ bản, lâu dài đối với: tư duy hành chính, phương pháp hành chính và các yếu tố cơ bản cấu thành nền hành chính nhà nước. Cải cách hành chính nhà nước để nâng cao năng lực, hiệu lực, hiệu quả hoạt động của nền hành chính nhà nước. Cải cách hành chính nhà nước nhằm mục đích phục vụ nhân dân, phục vụ nhà nước ngày một tốt hơn. </w:t>
            </w:r>
          </w:p>
          <w:p w:rsidR="00A1489E" w:rsidRPr="00E21C78" w:rsidRDefault="00A1489E" w:rsidP="00A1489E">
            <w:pPr>
              <w:spacing w:before="120" w:after="120"/>
              <w:jc w:val="both"/>
              <w:rPr>
                <w:rFonts w:ascii="Times New Roman" w:hAnsi="Times New Roman"/>
                <w:b/>
                <w:sz w:val="28"/>
                <w:szCs w:val="28"/>
              </w:rPr>
            </w:pPr>
            <w:r w:rsidRPr="00A1489E">
              <w:rPr>
                <w:rFonts w:ascii="Times New Roman" w:hAnsi="Times New Roman"/>
                <w:b/>
                <w:sz w:val="28"/>
                <w:szCs w:val="28"/>
              </w:rPr>
              <w:t>2</w:t>
            </w:r>
            <w:r>
              <w:rPr>
                <w:rFonts w:ascii="Times New Roman" w:hAnsi="Times New Roman"/>
                <w:sz w:val="28"/>
                <w:szCs w:val="28"/>
              </w:rPr>
              <w:t>.</w:t>
            </w:r>
            <w:r w:rsidRPr="00E21C78">
              <w:rPr>
                <w:rFonts w:ascii="Times New Roman" w:hAnsi="Times New Roman"/>
                <w:b/>
                <w:sz w:val="28"/>
                <w:szCs w:val="28"/>
                <w:lang w:val="vi-VN"/>
              </w:rPr>
              <w:t xml:space="preserve"> Nhiệm vụ</w:t>
            </w:r>
            <w:r w:rsidRPr="00E21C78">
              <w:rPr>
                <w:rFonts w:ascii="Times New Roman" w:hAnsi="Times New Roman"/>
                <w:b/>
                <w:sz w:val="28"/>
                <w:szCs w:val="28"/>
              </w:rPr>
              <w:t xml:space="preserve"> của cải cách hành chính nhà nước:</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b/>
                <w:sz w:val="28"/>
                <w:szCs w:val="28"/>
              </w:rPr>
              <w:tab/>
            </w:r>
            <w:r w:rsidRPr="00E21C78">
              <w:rPr>
                <w:rFonts w:ascii="Times New Roman" w:hAnsi="Times New Roman"/>
                <w:sz w:val="28"/>
                <w:szCs w:val="28"/>
              </w:rPr>
              <w:t>Nền hành chính nhà nước được cấu thành bởi 6 yếu tố sau:</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ab/>
              <w:t>- Cải cách thể chế.</w:t>
            </w:r>
          </w:p>
          <w:p w:rsidR="00A1489E" w:rsidRPr="00E21C78" w:rsidRDefault="00A1489E" w:rsidP="00A1489E">
            <w:pPr>
              <w:spacing w:before="120" w:after="120"/>
              <w:ind w:firstLine="709"/>
              <w:jc w:val="both"/>
              <w:rPr>
                <w:rFonts w:ascii="Times New Roman" w:hAnsi="Times New Roman"/>
                <w:sz w:val="28"/>
                <w:szCs w:val="28"/>
              </w:rPr>
            </w:pPr>
            <w:r w:rsidRPr="00E21C78">
              <w:rPr>
                <w:rFonts w:ascii="Times New Roman" w:hAnsi="Times New Roman"/>
                <w:sz w:val="28"/>
                <w:szCs w:val="28"/>
              </w:rPr>
              <w:t>- Cải cách thủ tục.</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ab/>
              <w:t>- Cải cách bộ máy hành chính nhà nước.</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ab/>
              <w:t>- Cải cách cán bộ, công chức.</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ab/>
              <w:t>- Cải cách tài chính công.</w:t>
            </w:r>
          </w:p>
          <w:p w:rsidR="00A1489E" w:rsidRPr="00E21C78" w:rsidRDefault="00A1489E" w:rsidP="00A1489E">
            <w:pPr>
              <w:spacing w:before="120" w:after="120"/>
              <w:ind w:firstLine="709"/>
              <w:jc w:val="both"/>
              <w:rPr>
                <w:rFonts w:ascii="Times New Roman" w:hAnsi="Times New Roman"/>
                <w:sz w:val="28"/>
                <w:szCs w:val="28"/>
              </w:rPr>
            </w:pPr>
            <w:r w:rsidRPr="00E21C78">
              <w:rPr>
                <w:rFonts w:ascii="Times New Roman" w:hAnsi="Times New Roman"/>
                <w:sz w:val="28"/>
                <w:szCs w:val="28"/>
              </w:rPr>
              <w:t>- Cải cách hiện đại hóa.</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Khi tiến hành cải cách hành chính nhà nước là cải cách 6 yếu tố này. Thực hiện cải cách đồng bộ nhưng phải có trọng tâm, trọng điểm, bao gồm:</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ab/>
              <w:t>+ Cải cách thể chế hành chính.</w:t>
            </w:r>
          </w:p>
          <w:p w:rsidR="00A1489E" w:rsidRPr="00E21C78" w:rsidRDefault="00A1489E" w:rsidP="00A1489E">
            <w:pPr>
              <w:spacing w:before="120" w:after="120"/>
              <w:jc w:val="both"/>
              <w:rPr>
                <w:rFonts w:ascii="Times New Roman" w:hAnsi="Times New Roman"/>
                <w:sz w:val="28"/>
                <w:szCs w:val="28"/>
              </w:rPr>
            </w:pPr>
            <w:r w:rsidRPr="00E21C78">
              <w:rPr>
                <w:rFonts w:ascii="Times New Roman" w:hAnsi="Times New Roman"/>
                <w:sz w:val="28"/>
                <w:szCs w:val="28"/>
              </w:rPr>
              <w:tab/>
              <w:t xml:space="preserve">+ Nâng cao chất lượng cán bộ, công chức, </w:t>
            </w:r>
            <w:proofErr w:type="gramStart"/>
            <w:r w:rsidRPr="00E21C78">
              <w:rPr>
                <w:rFonts w:ascii="Times New Roman" w:hAnsi="Times New Roman"/>
                <w:sz w:val="28"/>
                <w:szCs w:val="28"/>
              </w:rPr>
              <w:t>viên</w:t>
            </w:r>
            <w:proofErr w:type="gramEnd"/>
            <w:r w:rsidRPr="00E21C78">
              <w:rPr>
                <w:rFonts w:ascii="Times New Roman" w:hAnsi="Times New Roman"/>
                <w:sz w:val="28"/>
                <w:szCs w:val="28"/>
              </w:rPr>
              <w:t xml:space="preserve"> chức.</w:t>
            </w:r>
          </w:p>
          <w:p w:rsidR="00A1489E" w:rsidRDefault="00A1489E" w:rsidP="00A1489E">
            <w:pPr>
              <w:pStyle w:val="ListParagraph"/>
              <w:spacing w:line="312" w:lineRule="auto"/>
              <w:ind w:left="0" w:right="33" w:firstLine="720"/>
              <w:jc w:val="both"/>
              <w:rPr>
                <w:rFonts w:ascii="Times New Roman" w:hAnsi="Times New Roman"/>
                <w:sz w:val="28"/>
                <w:szCs w:val="28"/>
              </w:rPr>
            </w:pPr>
            <w:r w:rsidRPr="00E21C78">
              <w:rPr>
                <w:rFonts w:ascii="Times New Roman" w:hAnsi="Times New Roman"/>
                <w:sz w:val="28"/>
                <w:szCs w:val="28"/>
              </w:rPr>
              <w:t xml:space="preserve">+ Nâng cao chất lượng dịch vụ hành chính và chất </w:t>
            </w:r>
            <w:r w:rsidRPr="00E21C78">
              <w:rPr>
                <w:rFonts w:ascii="Times New Roman" w:hAnsi="Times New Roman"/>
                <w:sz w:val="28"/>
                <w:szCs w:val="28"/>
              </w:rPr>
              <w:lastRenderedPageBreak/>
              <w:t>lượng dịch vụ công</w:t>
            </w:r>
          </w:p>
          <w:p w:rsidR="00BE6E2A" w:rsidRPr="00D82889"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b/>
                <w:color w:val="000000"/>
                <w:sz w:val="26"/>
                <w:szCs w:val="26"/>
                <w:lang w:val="vi-VN"/>
              </w:rPr>
            </w:pPr>
            <w:r w:rsidRPr="00D82889">
              <w:rPr>
                <w:rFonts w:ascii="Times New Roman" w:eastAsia="Times New Roman" w:hAnsi="Times New Roman"/>
                <w:b/>
                <w:color w:val="000000"/>
                <w:sz w:val="26"/>
                <w:szCs w:val="26"/>
                <w:lang w:val="vi-VN"/>
              </w:rPr>
              <w:t xml:space="preserve">Trong các nhiệm vụ cải cách hành chính đã nêu, nhiệm vụ xây </w:t>
            </w:r>
            <w:r w:rsidRPr="00D82889">
              <w:rPr>
                <w:rFonts w:ascii="Times New Roman" w:eastAsia="Times New Roman" w:hAnsi="Times New Roman"/>
                <w:b/>
                <w:color w:val="000000"/>
                <w:sz w:val="26"/>
                <w:szCs w:val="26"/>
              </w:rPr>
              <w:t>dựng và nâng cao chất lượng đội ngũ cán bộ, công chức, viên chức</w:t>
            </w:r>
            <w:r w:rsidRPr="00D82889">
              <w:rPr>
                <w:rFonts w:ascii="Times New Roman" w:eastAsia="Times New Roman" w:hAnsi="Times New Roman"/>
                <w:b/>
                <w:color w:val="000000"/>
                <w:sz w:val="26"/>
                <w:szCs w:val="26"/>
                <w:lang w:val="vi-VN"/>
              </w:rPr>
              <w:t xml:space="preserve"> là quan trọng </w:t>
            </w:r>
            <w:r w:rsidR="000C2F92" w:rsidRPr="00D82889">
              <w:rPr>
                <w:rFonts w:ascii="Times New Roman" w:eastAsia="Times New Roman" w:hAnsi="Times New Roman"/>
                <w:b/>
                <w:color w:val="000000"/>
                <w:sz w:val="26"/>
                <w:szCs w:val="26"/>
                <w:lang w:val="vi-VN"/>
              </w:rPr>
              <w:t>nhất trong giai đoạn hiện nay</w:t>
            </w:r>
            <w:r w:rsidR="000C2F92" w:rsidRPr="00D82889">
              <w:rPr>
                <w:rFonts w:ascii="Times New Roman" w:eastAsia="Times New Roman" w:hAnsi="Times New Roman"/>
                <w:b/>
                <w:color w:val="000000"/>
                <w:sz w:val="26"/>
                <w:szCs w:val="26"/>
              </w:rPr>
              <w:t xml:space="preserve"> </w:t>
            </w:r>
            <w:r w:rsidRPr="00D82889">
              <w:rPr>
                <w:rFonts w:ascii="Times New Roman" w:eastAsia="Times New Roman" w:hAnsi="Times New Roman"/>
                <w:b/>
                <w:color w:val="000000"/>
                <w:sz w:val="26"/>
                <w:szCs w:val="26"/>
                <w:lang w:val="vi-VN"/>
              </w:rPr>
              <w:t>CB, CC, VC là cầu nối giữa Đảng và Nhà nước với Nhân dân; là người trực tiếp thực thi công vụ; là người đưa các quan điểm, chủ trương, chính sách, pháp luật của Đảng và Nhà nước đi vào cuộc sống. Đây cũng là yếu tố có vai trò chủ đạo trong 4 yếu tố cấu thành nền hành chính.</w:t>
            </w:r>
          </w:p>
          <w:p w:rsidR="00BE6E2A" w:rsidRPr="00D82889" w:rsidRDefault="00BE6E2A" w:rsidP="00D82889">
            <w:pPr>
              <w:pStyle w:val="ListParagraph"/>
              <w:numPr>
                <w:ilvl w:val="0"/>
                <w:numId w:val="12"/>
              </w:numPr>
              <w:pBdr>
                <w:top w:val="nil"/>
                <w:left w:val="nil"/>
                <w:bottom w:val="nil"/>
                <w:right w:val="nil"/>
                <w:between w:val="nil"/>
              </w:pBdr>
              <w:tabs>
                <w:tab w:val="left" w:pos="882"/>
              </w:tabs>
              <w:spacing w:line="360" w:lineRule="auto"/>
              <w:ind w:left="72" w:right="33" w:firstLine="540"/>
              <w:jc w:val="both"/>
              <w:rPr>
                <w:rFonts w:ascii="Times New Roman" w:eastAsia="Times New Roman" w:hAnsi="Times New Roman"/>
                <w:b/>
                <w:bCs/>
                <w:color w:val="000000"/>
                <w:sz w:val="26"/>
                <w:szCs w:val="26"/>
                <w:lang w:val="vi-VN"/>
              </w:rPr>
            </w:pPr>
            <w:r w:rsidRPr="00D82889">
              <w:rPr>
                <w:rFonts w:ascii="Times New Roman" w:eastAsia="Times New Roman" w:hAnsi="Times New Roman"/>
                <w:b/>
                <w:bCs/>
                <w:color w:val="000000"/>
                <w:sz w:val="26"/>
                <w:szCs w:val="26"/>
                <w:lang w:val="vi-VN"/>
              </w:rPr>
              <w:t>Để đạt được nhiệm vụ trên, Chương trình tổng thể CCHC giai đoạn 2011-2020 đã đưa ra những nhiệm vụ cụ thể như sau:</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Đến năm 2020, đội ngũ cán bộ, công chức, viên chức có số lượng, cơ cấu hợp lý, đủ trình độ và năng lực thi hành công vụ, phục vụ nhân dân và phục vụ sự nghiệp phát triển của đất nước;</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Xây dựng đội ngũ cán bộ, công chức, viên chức có phẩm chất đạo đức tốt, có bản lĩnh chính trị, có năng lực, có tính chuyên nghiệp cao, tận tụy phục vụ nhân dân thông qua các hình thức đào tạo, bồi dưỡng phù hợp, có hiệu quả;</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Xây dựng, bổ sung và hoàn thiện các văn bản quy phạm pháp luật về chức danh, tiêu chuẩn nghiệp vụ của cán bộ, công chức, viên chức, kể cả cán bộ, công chức lãnh đạo, quản lý;</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Trên cơ sở xác định rõ chức năng, nhiệm vụ của từng cơ quan, đơn vị, xây dựng cơ cấu cán bộ, công chức, viên chức hợp lý gắn với vị trí việc làm;</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 xml:space="preserve">Hoàn thiện quy định của pháp luật về tuyển dụng, bố trí, phân công nhiệm vụ phù hợp với trình độ, năng lực, sở trường </w:t>
            </w:r>
            <w:r w:rsidRPr="008C0E1C">
              <w:rPr>
                <w:rFonts w:ascii="Times New Roman" w:eastAsia="Times New Roman" w:hAnsi="Times New Roman"/>
                <w:color w:val="000000"/>
                <w:sz w:val="26"/>
                <w:szCs w:val="26"/>
                <w:lang w:val="vi-VN"/>
              </w:rPr>
              <w:lastRenderedPageBreak/>
              <w:t>của công chức, viên chức trúng tuyển; thực hiện chế độ thi nâng ngạch theo nguyên tắc cạnh tranh; thi tuyển cạnh tranh để bổ nhiệm vào các vị trí lãnh đạo, quản lý từ cấp vụ trưởng và tương đương (ở trung ương), giám đốc sở và tương đương (ở địa phương) trở xuống;</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Hoàn thiện quy định của pháp luật về đánh giá cán bộ, công chức, viên chức trên cơ sở kết quả thực hiện nhiệm vụ được giao; thực hiện cơ chế loại bỏ, bãi miễn những người không hoàn thành nhiệm vụ, vi phạm kỷ luật, mất uy tín với nhân dân; quy định rõ nhiệm vụ, quyền hạn của cán bộ, công chức, viên chức tương ứng với trách nhiệm và có chế tài nghiêm đối với hành vi vi phạm pháp luật, vi phạm kỷ luật, vi phạm đạo đức công vụ của cán bộ, công chức, viên chức;</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Đổi mới nội dung và chương trình đào tạo, bồi dưỡng cán bộ, công chức, viên chức; thực hiện việc đào tạo, bồi dưỡng theo các hình thức: Hướng dẫn tập sự trong thời gian tập sự; bồi dưỡng theo tiêu chuẩn ngạch công chức, viên chức; đào tạo, bồi dưỡng theo tiêu chuẩn chức vụ lãnh đạo, quản lý; bồi dưỡng bắt buộc kiến thức, kỹ năng tối thiểu trước khi bổ nhiệm và bồi dưỡng hàng năm;</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Tập trung nguồn lực ưu tiên cho cải cách chính sách tiền lương, chế độ bảo hiểm xã hội và ưu đãi người có công; đến năm 2020, tiền lương của cán bộ, công chức, viên chức được cải cách cơ bản, bảo đảm được cuộc sống của cán bộ, công chức, viên chức và gia đình ở mức trung bình khá trong xã hội.</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Sửa đổi, bổ sung các quy định về chế độ phụ cấp ngoài lương theo ngạch, bậc, theo cấp bậc chuyên môn, nghiệp vụ và điều kiện làm việc khó khăn, nguy hiểm, độc hại.</w:t>
            </w:r>
          </w:p>
          <w:p w:rsidR="00BE6E2A" w:rsidRPr="008C0E1C"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lastRenderedPageBreak/>
              <w:t>Đổi mới quy định của pháp luật về khen thưởng đối với cán bộ, công chức, viên chức trong thực thi công vụ và có chế độ tiền thưởng hợp lý đối với cán bộ, công chức, viên chức hoàn thành xuất sắc công vụ;</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8C0E1C">
              <w:rPr>
                <w:rFonts w:ascii="Times New Roman" w:eastAsia="Times New Roman" w:hAnsi="Times New Roman"/>
                <w:color w:val="000000"/>
                <w:sz w:val="26"/>
                <w:szCs w:val="26"/>
                <w:lang w:val="vi-VN"/>
              </w:rPr>
              <w:t>Nâng cao trách nhiệm, kỷ luật, kỷ cương hành chính và đạo đức công vụ của cán bộ, công chức, viên chức.</w:t>
            </w:r>
          </w:p>
          <w:p w:rsidR="00BE6E2A" w:rsidRPr="00232B1F" w:rsidRDefault="00BE6E2A" w:rsidP="00232B1F">
            <w:pPr>
              <w:pStyle w:val="ListParagraph"/>
              <w:numPr>
                <w:ilvl w:val="0"/>
                <w:numId w:val="12"/>
              </w:numPr>
              <w:pBdr>
                <w:top w:val="nil"/>
                <w:left w:val="nil"/>
                <w:bottom w:val="nil"/>
                <w:right w:val="nil"/>
                <w:between w:val="nil"/>
              </w:pBdr>
              <w:spacing w:line="360" w:lineRule="auto"/>
              <w:ind w:left="72" w:right="33" w:firstLine="360"/>
              <w:jc w:val="both"/>
              <w:rPr>
                <w:rFonts w:ascii="Times New Roman" w:eastAsia="Times New Roman" w:hAnsi="Times New Roman"/>
                <w:b/>
                <w:bCs/>
                <w:color w:val="000000"/>
                <w:sz w:val="26"/>
                <w:szCs w:val="26"/>
                <w:lang w:val="vi-VN"/>
              </w:rPr>
            </w:pPr>
            <w:r w:rsidRPr="00232B1F">
              <w:rPr>
                <w:rFonts w:ascii="Times New Roman" w:eastAsia="Times New Roman" w:hAnsi="Times New Roman"/>
                <w:b/>
                <w:bCs/>
                <w:color w:val="000000"/>
                <w:sz w:val="26"/>
                <w:szCs w:val="26"/>
                <w:lang w:val="vi-VN"/>
              </w:rPr>
              <w:t>Để thực hiện được những nội dung trên, Chương trình tổng thể CCHC trên địa bàn TPHCM giai đoạn 2011-2020 đã đưa ra nhiều giải pháp. Đó là:</w:t>
            </w:r>
          </w:p>
          <w:p w:rsidR="00BE6E2A" w:rsidRPr="00170E87"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170E87">
              <w:rPr>
                <w:rFonts w:ascii="Times New Roman" w:eastAsia="Times New Roman" w:hAnsi="Times New Roman"/>
                <w:color w:val="000000"/>
                <w:sz w:val="26"/>
                <w:szCs w:val="26"/>
                <w:lang w:val="vi-VN"/>
              </w:rPr>
              <w:t xml:space="preserve">Tăng cường công tác chỉ đạo việc thực hiện cải cách hành chính từ Ủy ban nhân dân thành phố đến Thủ trưởng các sở - ban - ngành, Chủ tịch Ủy ban nhân dân quận - huyện, phường - xã, thị trấn. </w:t>
            </w:r>
          </w:p>
          <w:p w:rsidR="00BE6E2A" w:rsidRPr="00170E87"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170E87">
              <w:rPr>
                <w:rFonts w:ascii="Times New Roman" w:eastAsia="Times New Roman" w:hAnsi="Times New Roman"/>
                <w:color w:val="000000"/>
                <w:sz w:val="26"/>
                <w:szCs w:val="26"/>
                <w:lang w:val="vi-VN"/>
              </w:rPr>
              <w:t>Thủ trưởng các sở - ban - ngành, Chủ tịch Ủy ban nhân dân quận - huyện chịu trách nhiệm chỉ đạo thống nhất việc thực hiện Chương trình trong phạm vi quản lý của mình; xác định cải cách hành chính là nhiệm vụ trọng tâm, xuyên suốt của cả nhiệm kỳ công tác; xây dựng kế hoạch thực hiện cụ thể trong từng thời gian, từng lĩnh vực; phân công rõ trách nhiệm của từng cơ quan, tổ chức và cán bộ, công chức, viên chức; tăng cường kiểm tra, đôn đốc việc thực hiện Chương trình.</w:t>
            </w:r>
          </w:p>
          <w:p w:rsidR="00BE6E2A" w:rsidRPr="00170E87"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170E87">
              <w:rPr>
                <w:rFonts w:ascii="Times New Roman" w:eastAsia="Times New Roman" w:hAnsi="Times New Roman"/>
                <w:color w:val="000000"/>
                <w:sz w:val="26"/>
                <w:szCs w:val="26"/>
                <w:lang w:val="vi-VN"/>
              </w:rPr>
              <w:t xml:space="preserve">Tiếp tục đào tạo, bồi dưỡng đội ngũ cán bộ, công chức, viên chức bằng các hình thức phù hợp, có hiệu quả. Quy định rõ và đề cao trách nhiệm của người đứng đầu. Tiếp tục ban hành các văn bản quy phạm pháp luật quy định về chức danh, tiêu chuẩn của từng vị trí việc làm của cán bộ, công chức, viên chức trong từng cơ quan, tổ chức, từng ngành, từng lĩnh vực, từng địa phương, làm cơ sở cho tinh giản tổ chức và tinh giản biên chế. </w:t>
            </w:r>
            <w:r w:rsidRPr="00170E87">
              <w:rPr>
                <w:rFonts w:ascii="Times New Roman" w:eastAsia="Times New Roman" w:hAnsi="Times New Roman"/>
                <w:color w:val="000000"/>
                <w:sz w:val="26"/>
                <w:szCs w:val="26"/>
                <w:lang w:val="vi-VN"/>
              </w:rPr>
              <w:lastRenderedPageBreak/>
              <w:t>Tăng cường tính công khai, minh bạch, trách nhiệm của hoạt động công vụ. Có chính sách đãi ngộ, động viên, khuyến khích cán bộ, công chức, viên chức hoàn thành tốt nhiệm vụ và có cơ chế loại bỏ, bãi miễn những người không hoàn thành nhiệm vụ, vi phạm kỷ luật, mất uy tín với nhân dân.</w:t>
            </w:r>
          </w:p>
          <w:p w:rsidR="00BE6E2A" w:rsidRPr="00170E87"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170E87">
              <w:rPr>
                <w:rFonts w:ascii="Times New Roman" w:eastAsia="Times New Roman" w:hAnsi="Times New Roman"/>
                <w:color w:val="000000"/>
                <w:sz w:val="26"/>
                <w:szCs w:val="26"/>
                <w:lang w:val="vi-VN"/>
              </w:rPr>
              <w:t>Nâng cao năng lực, trình độ đội ngũ cán bộ, công chức làm công tác cải cách hành chính ở các sở - ban - ngành, Ủy ban nhân dân và chính quyền địa phương các cấp. Đồng thời, có chế độ, chính sách hợp lý đối với đội ngũ cán bộ, công chức chuyên trách làm công tác cải cách hành chính các cấp.</w:t>
            </w:r>
          </w:p>
          <w:p w:rsidR="00BE6E2A" w:rsidRPr="003703F4" w:rsidRDefault="00BE6E2A" w:rsidP="003703F4">
            <w:pPr>
              <w:pStyle w:val="ListParagraph"/>
              <w:numPr>
                <w:ilvl w:val="0"/>
                <w:numId w:val="12"/>
              </w:numPr>
              <w:pBdr>
                <w:top w:val="nil"/>
                <w:left w:val="nil"/>
                <w:bottom w:val="nil"/>
                <w:right w:val="nil"/>
                <w:between w:val="nil"/>
              </w:pBdr>
              <w:spacing w:line="360" w:lineRule="auto"/>
              <w:ind w:left="0" w:right="33" w:firstLine="432"/>
              <w:jc w:val="both"/>
              <w:rPr>
                <w:rFonts w:ascii="Times New Roman" w:eastAsia="Times New Roman" w:hAnsi="Times New Roman"/>
                <w:b/>
                <w:bCs/>
                <w:color w:val="000000"/>
                <w:sz w:val="26"/>
                <w:szCs w:val="26"/>
                <w:lang w:val="vi-VN"/>
              </w:rPr>
            </w:pPr>
            <w:r w:rsidRPr="003703F4">
              <w:rPr>
                <w:rFonts w:ascii="Times New Roman" w:eastAsia="Times New Roman" w:hAnsi="Times New Roman"/>
                <w:b/>
                <w:bCs/>
                <w:color w:val="000000"/>
                <w:sz w:val="26"/>
                <w:szCs w:val="26"/>
                <w:lang w:val="vi-VN"/>
              </w:rPr>
              <w:t>Tuy nhiên, chất lượng đội ngũ cán bộ, công chức hiện nay còn bất cập, chưa đáp ứng yêu cầu của sự phát triển kinh tế - xã hội.</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Số lượng CB, CC, VC vừa thừa nhưng cũng vừa thiếu. Thừa CB, CC, VC thiếu năng lực, và thiếu CB, CC, VC có trình độ nghiệp vụ tốt; thừa ở địa phương này, nhưng lại thiếu ở địa phương khác so với số lượng dân số mà CB, CC, VC phục vụ.</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b/>
                <w:bCs/>
                <w:color w:val="000000"/>
                <w:sz w:val="26"/>
                <w:szCs w:val="26"/>
                <w:lang w:val="vi-VN"/>
              </w:rPr>
            </w:pPr>
            <w:r w:rsidRPr="00254FE0">
              <w:rPr>
                <w:rFonts w:ascii="Times New Roman" w:eastAsia="Times New Roman" w:hAnsi="Times New Roman"/>
                <w:color w:val="000000"/>
                <w:sz w:val="26"/>
                <w:szCs w:val="26"/>
                <w:lang w:val="vi-VN"/>
              </w:rPr>
              <w:t>Về số lượng, trong  thời gian qua do thực hiện chủ trương “công chức hóa” cán bộ ở cấp xã theo tinh thần Nghị quyết Trung ương 5 khóa IX với diện quá rộng nên số lượng cán bộ, công chức cấp xã đã tăng nhanh, tạo thành gánh nặng lớn cho ngân sách nhà nước, bộ máy cồng kềnh ảnh hưởng không nhỏ đến hiệu quả hoạt động của chính quyền cấp xã. Điều này cũng khiến cho việc thực hiện chủ trương tinh giản biên chế trong bộ máy hành chính chưa đạt được yêu cầu đề ra, mục tiêu xây dựng đội ngũ cán bộ, công chức có số lượng, cơ cấu hợp lý, chuyên nghiệp, hiện đại chưa đạt được như mong muốn.</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254FE0">
              <w:rPr>
                <w:rFonts w:ascii="Times New Roman" w:eastAsia="Times New Roman" w:hAnsi="Times New Roman"/>
                <w:color w:val="000000"/>
                <w:sz w:val="26"/>
                <w:szCs w:val="26"/>
                <w:lang w:val="vi-VN"/>
              </w:rPr>
              <w:t xml:space="preserve">Về chất lượng, trình độ chuyên môn nghiệp vụ nhìn chung </w:t>
            </w:r>
            <w:r w:rsidRPr="00254FE0">
              <w:rPr>
                <w:rFonts w:ascii="Times New Roman" w:eastAsia="Times New Roman" w:hAnsi="Times New Roman"/>
                <w:color w:val="000000"/>
                <w:sz w:val="26"/>
                <w:szCs w:val="26"/>
                <w:lang w:val="vi-VN"/>
              </w:rPr>
              <w:lastRenderedPageBreak/>
              <w:t>còn thấp so với mặt bằng chung của đội ngũ cán bộ, công chức các cấp. Số cán bộ, công chức cấp xã có trình độ chuyên môn nghiệp vụ tốt nghiệp trung cấp chiếm tỷ lệ còn lớn (cán bộ cấp xã chiếm tỷ lệ 38,30%; công chức cấp xã chiếm tỷ lệ 51,6%). Trong thực tế vẫn còn không ít cán bộ, công chức cấp xã mới chỉ dừng lại ở trình độ “cầm tay chỉ việc”. Nhiều cán bộ, công chức chuyên môn nghiệp vụ không đúng chuyên ngành nên chưa am hiểu nhiều về lĩnh vực chuyên môn, bởi vậy khó có thể tham mưu được cho sự phát triển kinh tế - xã hội ở địa phương. Đạo đức công vụ và kỷ luật, kỷ cương hành chính trong hoạt động của hệ thống chính trị cơ sở cũng đang là những vấn đề rất bức xúc trong cải cách, nâng cao hiệu lực, hiệu quả của quản trị quốc gia. Chưa phân định rõ ràng giữa trách nhiệm tập thể với trách nhiệm của cá nhân, chưa có cơ chế để kịp thời thay thế những cán bộ, công chức không đáp ứng yêu cầu nhiệm vụ. Một số cán bộ, công chức cấp xã vẫn chưa chấp hành đúng các nội quy, quy định của cơ quan về giờ giấc làm việc, thái độ chưa nhiệt tình hướng dẫn nhân dân trong giải quyết công việc, xử lý công việc còn chậm trễ dẫn đến người dân chưa hài lòng, gây bức xúc trong nhân dân.</w:t>
            </w:r>
          </w:p>
          <w:p w:rsidR="00BE6E2A" w:rsidRPr="00B9613B"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sidRPr="00B9613B">
              <w:rPr>
                <w:rFonts w:ascii="Times New Roman" w:eastAsia="Times New Roman" w:hAnsi="Times New Roman"/>
                <w:color w:val="000000"/>
                <w:sz w:val="26"/>
                <w:szCs w:val="26"/>
                <w:lang w:val="vi-VN"/>
              </w:rPr>
              <w:t xml:space="preserve">Những hạn chế trên của đội ngũ cán bộ, công chức cấp xã do nhiều nguyên nhân, kết quả điều tra dự án đã cho thấy có các nguyên nhân cơ bản như: Có ít cơ hội thăng tiến trong công việc (70.7%); Công tác bầu cử, tuyển dụng chưa khách quan, minh bạch (68.0%); Chưa bố trí công việc, sử dụng hợp lý (58.4%); Chưa đánh giá đúng về vị trí, vai trò của cấp cơ sở (55.0%); Công tác đào tạo, bồi dưỡng chưa theo nhu cầu thực tế công việc (49.2%); Chế độ, chính sách đãi ngộ chưa thỏa đáng </w:t>
            </w:r>
            <w:r w:rsidRPr="00B9613B">
              <w:rPr>
                <w:rFonts w:ascii="Times New Roman" w:eastAsia="Times New Roman" w:hAnsi="Times New Roman"/>
                <w:color w:val="000000"/>
                <w:sz w:val="26"/>
                <w:szCs w:val="26"/>
                <w:lang w:val="vi-VN"/>
              </w:rPr>
              <w:lastRenderedPageBreak/>
              <w:t>(26.9%).</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Những giải pháp để xây dựng đội ngũ CB, CC, VC có chất lượng bao gồm:</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Thứ nhất, đào tạo nâng cao kiến thức, thái độ và kỹ năng thực thi công vụ của CB, CC, VC thông qua nội dung, chương trình đào tạo được chuẩn hoá, phù hợp với nhu cầu phát triển kinh tế-xã hội.</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Thứ hai, thường xuyên tổ chức các khoá bồi dưỡng kỹ năng về lập kế hoạch, soạn thảo văn bản, xử lý tình huống, … cho CB, CC, VC khi thực thi công vụ.</w:t>
            </w:r>
          </w:p>
          <w:p w:rsidR="00BE6E2A" w:rsidRDefault="00BE6E2A" w:rsidP="00BE6E2A">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lang w:val="vi-VN"/>
              </w:rPr>
            </w:pPr>
            <w:r>
              <w:rPr>
                <w:rFonts w:ascii="Times New Roman" w:eastAsia="Times New Roman" w:hAnsi="Times New Roman"/>
                <w:color w:val="000000"/>
                <w:sz w:val="26"/>
                <w:szCs w:val="26"/>
                <w:lang w:val="vi-VN"/>
              </w:rPr>
              <w:t>Thứ ba, tổ chức các lớp huấn luyện trực quan ứng xử nới công quyền, ứng xử trước dân, … để nâng cao tinh thần, thái độ, giao tiếp, ứng xử cho CB, CC, VC với nhân dân.</w:t>
            </w:r>
          </w:p>
          <w:p w:rsidR="00A1489E" w:rsidRPr="005E1866" w:rsidRDefault="00BE6E2A" w:rsidP="005E1866">
            <w:pPr>
              <w:pBdr>
                <w:top w:val="nil"/>
                <w:left w:val="nil"/>
                <w:bottom w:val="nil"/>
                <w:right w:val="nil"/>
                <w:between w:val="nil"/>
              </w:pBdr>
              <w:spacing w:line="360" w:lineRule="auto"/>
              <w:ind w:right="33" w:firstLine="567"/>
              <w:jc w:val="both"/>
              <w:rPr>
                <w:rFonts w:ascii="Times New Roman" w:eastAsia="Times New Roman" w:hAnsi="Times New Roman"/>
                <w:color w:val="000000"/>
                <w:sz w:val="26"/>
                <w:szCs w:val="26"/>
              </w:rPr>
            </w:pPr>
            <w:r>
              <w:rPr>
                <w:rFonts w:ascii="Times New Roman" w:eastAsia="Times New Roman" w:hAnsi="Times New Roman"/>
                <w:color w:val="000000"/>
                <w:sz w:val="26"/>
                <w:szCs w:val="26"/>
                <w:lang w:val="vi-VN"/>
              </w:rPr>
              <w:t>Bên cạnh đó, công tác đào tạo còn phải chú trọng đào tạo nâng cao phẩm chất , đạo đức công vụ; chế độ làm việc độc lập cho Cb, CC, VC.</w:t>
            </w:r>
          </w:p>
          <w:p w:rsidR="00C44D6F" w:rsidRDefault="00C44D6F" w:rsidP="00F3302A">
            <w:pPr>
              <w:pStyle w:val="ListParagraph"/>
              <w:spacing w:after="120"/>
              <w:ind w:left="0" w:right="29"/>
              <w:jc w:val="both"/>
              <w:rPr>
                <w:rFonts w:ascii="Times New Roman" w:hAnsi="Times New Roman"/>
                <w:b/>
                <w:sz w:val="28"/>
                <w:szCs w:val="28"/>
              </w:rPr>
            </w:pPr>
          </w:p>
        </w:tc>
      </w:tr>
      <w:tr w:rsidR="002D796F" w:rsidTr="00C44D6F">
        <w:tc>
          <w:tcPr>
            <w:tcW w:w="2628" w:type="dxa"/>
          </w:tcPr>
          <w:p w:rsidR="002D796F" w:rsidRPr="005C599E" w:rsidRDefault="002D796F" w:rsidP="005D145F">
            <w:pPr>
              <w:spacing w:before="120" w:after="120" w:line="276" w:lineRule="auto"/>
              <w:jc w:val="both"/>
              <w:rPr>
                <w:rStyle w:val="apple-converted-space"/>
                <w:rFonts w:ascii="Times New Roman" w:hAnsi="Times New Roman"/>
                <w:b/>
                <w:sz w:val="28"/>
                <w:szCs w:val="28"/>
              </w:rPr>
            </w:pPr>
            <w:r>
              <w:rPr>
                <w:rStyle w:val="apple-converted-space"/>
                <w:rFonts w:ascii="Times New Roman" w:hAnsi="Times New Roman"/>
                <w:b/>
                <w:sz w:val="28"/>
                <w:szCs w:val="28"/>
              </w:rPr>
              <w:lastRenderedPageBreak/>
              <w:t>Câu 9: Anh, chị hãy nêu thực trạng cải cách hành chính tại cơ quan, đơn vị, địa phương</w:t>
            </w:r>
          </w:p>
        </w:tc>
        <w:tc>
          <w:tcPr>
            <w:tcW w:w="6948" w:type="dxa"/>
          </w:tcPr>
          <w:p w:rsidR="00446350" w:rsidRPr="00B97A65" w:rsidRDefault="00446350" w:rsidP="00446350">
            <w:pPr>
              <w:pStyle w:val="ListParagraph"/>
              <w:numPr>
                <w:ilvl w:val="0"/>
                <w:numId w:val="13"/>
              </w:numPr>
              <w:tabs>
                <w:tab w:val="left" w:pos="927"/>
                <w:tab w:val="left" w:pos="1077"/>
              </w:tabs>
              <w:ind w:left="72" w:right="33" w:firstLine="648"/>
              <w:jc w:val="both"/>
              <w:rPr>
                <w:rFonts w:ascii="Times New Roman" w:hAnsi="Times New Roman"/>
                <w:b/>
                <w:sz w:val="28"/>
                <w:szCs w:val="28"/>
              </w:rPr>
            </w:pPr>
            <w:r w:rsidRPr="00B97A65">
              <w:rPr>
                <w:rFonts w:ascii="Times New Roman" w:hAnsi="Times New Roman"/>
                <w:b/>
                <w:color w:val="000000"/>
                <w:sz w:val="28"/>
                <w:szCs w:val="28"/>
              </w:rPr>
              <w:t>Khái niệm:</w:t>
            </w:r>
            <w:r w:rsidRPr="00B97A65">
              <w:rPr>
                <w:rFonts w:ascii="Times New Roman" w:hAnsi="Times New Roman"/>
                <w:color w:val="000000"/>
                <w:sz w:val="28"/>
                <w:szCs w:val="28"/>
              </w:rPr>
              <w:t xml:space="preserve"> Cải cách hành chính có thể hiểu là một quá trình thay đổi cơ bản, lâu dài, liên tục bao gồm cơ cấu của quyền lực hành pháp và tất cả các hoạt động có ý thức của bộ máy nhà nước nhằm đạt được sự hợp tác giữa các bộ phận và các cá nhân vì mục đích chung của cộng đồng và phối hợp các nguồn lực để tạo ra hiệu lực và hiệu quả quản lý và chất lượng các sản phẩm (dịch vụ hoặc hàng hoá) phục vụ nhân dân thông qua các phương thức tổ chức và thực hiện quyền lực</w:t>
            </w:r>
          </w:p>
          <w:p w:rsidR="00446350" w:rsidRPr="00B97A65" w:rsidRDefault="00446350" w:rsidP="00446350">
            <w:pPr>
              <w:spacing w:after="120" w:line="264" w:lineRule="auto"/>
              <w:ind w:firstLine="709"/>
              <w:jc w:val="both"/>
              <w:rPr>
                <w:rFonts w:ascii="Times New Roman" w:hAnsi="Times New Roman"/>
                <w:b/>
                <w:sz w:val="28"/>
                <w:szCs w:val="28"/>
              </w:rPr>
            </w:pPr>
            <w:r w:rsidRPr="00B97A65">
              <w:rPr>
                <w:rFonts w:ascii="Times New Roman" w:hAnsi="Times New Roman"/>
                <w:b/>
                <w:sz w:val="28"/>
                <w:szCs w:val="28"/>
              </w:rPr>
              <w:t>2. Thực trạng CCHC tại Đơn vị:</w:t>
            </w:r>
          </w:p>
          <w:p w:rsidR="00446350" w:rsidRPr="00B97A65" w:rsidRDefault="00446350" w:rsidP="00446350">
            <w:pPr>
              <w:spacing w:after="120" w:line="264" w:lineRule="auto"/>
              <w:ind w:firstLine="709"/>
              <w:jc w:val="both"/>
              <w:rPr>
                <w:rFonts w:ascii="Times New Roman" w:hAnsi="Times New Roman"/>
                <w:sz w:val="28"/>
                <w:szCs w:val="28"/>
              </w:rPr>
            </w:pPr>
            <w:r w:rsidRPr="00B97A65">
              <w:rPr>
                <w:rFonts w:ascii="Times New Roman" w:hAnsi="Times New Roman"/>
                <w:sz w:val="28"/>
                <w:szCs w:val="28"/>
              </w:rPr>
              <w:t xml:space="preserve">Khu Công nghệ cao Thành phố Hồ Chí Minh là một khu kinh tế - kỹ thuật được xây dựng và phát triển trên cơ sở công nghệ cao, có tính chất đặc biệt nhằm tập trung thu hút đầu tư nước ngoài, đồng thời huy động các nguồn lực trong nước về khoa học và công nghệ cao, hình thành một </w:t>
            </w:r>
            <w:r w:rsidRPr="00B97A65">
              <w:rPr>
                <w:rFonts w:ascii="Times New Roman" w:hAnsi="Times New Roman"/>
                <w:sz w:val="28"/>
                <w:szCs w:val="28"/>
              </w:rPr>
              <w:lastRenderedPageBreak/>
              <w:t>lực lượng sản xuất hiện đại, kết hợp có hiệu quả giữa sản xuất kinh doanh với nghiên cứu, tiếp thu, chuyển giao, phát triển công nghệ cao và đào tạo nguồn nhân lực phục vụ cho công nghiệp công nghệ cao, góp phần nâng cao hiệu quả sản xuất kinh doanh.</w:t>
            </w:r>
          </w:p>
          <w:p w:rsidR="00446350" w:rsidRPr="00B97A65" w:rsidRDefault="00446350" w:rsidP="00446350">
            <w:pPr>
              <w:spacing w:after="120" w:line="264" w:lineRule="auto"/>
              <w:ind w:firstLine="709"/>
              <w:jc w:val="both"/>
              <w:rPr>
                <w:rFonts w:ascii="Times New Roman" w:hAnsi="Times New Roman"/>
                <w:bCs/>
                <w:color w:val="000000" w:themeColor="text1"/>
                <w:sz w:val="28"/>
                <w:szCs w:val="28"/>
              </w:rPr>
            </w:pPr>
            <w:r w:rsidRPr="00B97A65">
              <w:rPr>
                <w:rFonts w:ascii="Times New Roman" w:hAnsi="Times New Roman"/>
                <w:bCs/>
                <w:color w:val="000000" w:themeColor="text1"/>
                <w:spacing w:val="-2"/>
                <w:sz w:val="28"/>
                <w:szCs w:val="28"/>
              </w:rPr>
              <w:t>Thực hiện “Năm đột phá cải cách hành chính và thực hiện Nghị quyết 54 của Quốc hội” năm 2019, Ban Quản lý đã tiếp tục đẩy mạnh triển khai đồng bộ 06 nhiệm vụ của công tác cải cách hành chính, trong đó lấy “yếu tố con người” với ý thức tự đổi mới, xác định phục vụ cá nhân, doanh nghiệp là mục tiêu cần hướng đến và chủ động đề ra sáng kiến, giải pháp để góp phần thực hiện cải cách hành chính là trọng tâm để thực hiện đột phá trong cải cách, gắn với việc sắp xếp tinh gọn bộ máy, cơ chế phân cấp, ủy quyền và lấy thu nhập tăng thêm cho đội ngũ cán bộ, công chức, viên chức làm động lực thúc đẩy</w:t>
            </w:r>
            <w:r w:rsidRPr="00B97A65">
              <w:rPr>
                <w:rFonts w:ascii="Times New Roman" w:hAnsi="Times New Roman"/>
                <w:bCs/>
                <w:color w:val="000000" w:themeColor="text1"/>
                <w:sz w:val="28"/>
                <w:szCs w:val="28"/>
              </w:rPr>
              <w:t>.</w:t>
            </w:r>
          </w:p>
          <w:p w:rsidR="00446350" w:rsidRPr="00B97A65" w:rsidRDefault="00446350" w:rsidP="00446350">
            <w:pPr>
              <w:spacing w:after="120" w:line="264" w:lineRule="auto"/>
              <w:ind w:firstLine="709"/>
              <w:jc w:val="both"/>
              <w:rPr>
                <w:rFonts w:ascii="Times New Roman" w:hAnsi="Times New Roman"/>
                <w:sz w:val="28"/>
                <w:szCs w:val="28"/>
              </w:rPr>
            </w:pPr>
            <w:r w:rsidRPr="00B97A65">
              <w:rPr>
                <w:rFonts w:ascii="Times New Roman" w:hAnsi="Times New Roman"/>
                <w:bCs/>
                <w:color w:val="000000" w:themeColor="text1"/>
                <w:sz w:val="28"/>
                <w:szCs w:val="28"/>
              </w:rPr>
              <w:t xml:space="preserve"> </w:t>
            </w:r>
            <w:r w:rsidRPr="00B97A65">
              <w:rPr>
                <w:rFonts w:ascii="Times New Roman" w:hAnsi="Times New Roman"/>
                <w:sz w:val="28"/>
                <w:szCs w:val="28"/>
              </w:rPr>
              <w:t xml:space="preserve">Các doanh nghiệp trong Khu Công nghệ cao, đặc biệt là các doanh nghiệp FDI có yêu cầu đầu tư rất nhanh chóng, đòi hỏi các thủ tục hành chính liên quan cần gọn nhẹ, đơn giản và tốn ít thời gian để hỗ trợ nhanh chóng cho dự án triển khai đi vào hoạt động. Ngoài ra, các dự án trong Khu Công nghệ cao hoạt động còn là động lực thúc đẩy kinh tế, thúc đẩy khoa học kỹ thuật của thành phố Hồ Chí Minh phát triển mạnh hơn. </w:t>
            </w:r>
          </w:p>
          <w:p w:rsidR="00446350" w:rsidRPr="00B97A65" w:rsidRDefault="00446350" w:rsidP="00446350">
            <w:pPr>
              <w:spacing w:after="120" w:line="264" w:lineRule="auto"/>
              <w:ind w:firstLine="709"/>
              <w:jc w:val="both"/>
              <w:rPr>
                <w:rFonts w:ascii="Times New Roman" w:hAnsi="Times New Roman"/>
                <w:sz w:val="28"/>
                <w:szCs w:val="28"/>
                <w:lang w:val="vi-VN"/>
              </w:rPr>
            </w:pPr>
            <w:r w:rsidRPr="00B97A65">
              <w:rPr>
                <w:rFonts w:ascii="Times New Roman" w:hAnsi="Times New Roman"/>
                <w:sz w:val="28"/>
                <w:szCs w:val="28"/>
              </w:rPr>
              <w:t>Trên cơ sở đó, nhằm</w:t>
            </w:r>
            <w:r w:rsidRPr="00B97A65">
              <w:rPr>
                <w:rFonts w:ascii="Times New Roman" w:hAnsi="Times New Roman"/>
                <w:sz w:val="28"/>
                <w:szCs w:val="28"/>
                <w:lang w:val="vi-VN"/>
              </w:rPr>
              <w:t xml:space="preserve"> hỗ trợ doanh nghiệp trong Khu Công nghệ cao, nâng cao hiệu quả quản lý Nhà nước, duy trì cơ chế quản lý một cửa đối với các thủ tục hành chính tại Khu Công nghệ cao Thành phố Hồ Chí Minh, đảm bảo phục vụ tốt Nhà đầu tư, Ban Quản lý Khu Công nghệ cao luôn quan tâm đến công tác cải cách thủ tục hành chính. Trong các năm gần đây, hầu hết các thủ tục hành chính tại Ban Quản lý đều đã được đề xuất đơn giản hoá, rút ngắn thời gian thực hiện thủ tục, </w:t>
            </w:r>
            <w:r w:rsidRPr="00B97A65">
              <w:rPr>
                <w:rFonts w:ascii="Times New Roman" w:hAnsi="Times New Roman"/>
                <w:i/>
                <w:sz w:val="28"/>
                <w:szCs w:val="28"/>
                <w:lang w:val="vi-VN"/>
              </w:rPr>
              <w:t xml:space="preserve">(Thời gian cấp Chứng chỉ quy hoạch 10/20 ngày, cấp Giấy phép Quy hoạch 30/45 ngày, thẩm định và phê duyệt nhiệm vụ quy hoạch chi tiết 20/25 </w:t>
            </w:r>
            <w:r w:rsidRPr="00B97A65">
              <w:rPr>
                <w:rFonts w:ascii="Times New Roman" w:hAnsi="Times New Roman"/>
                <w:i/>
                <w:sz w:val="28"/>
                <w:szCs w:val="28"/>
                <w:lang w:val="vi-VN"/>
              </w:rPr>
              <w:lastRenderedPageBreak/>
              <w:t>ngày, thẩm định và phê duyệt đồ án quy hoạch chi tiết 25/40 ngày và cấp Giấy phép xây dựng 20/30 ngày)</w:t>
            </w:r>
            <w:r w:rsidRPr="00B97A65">
              <w:rPr>
                <w:rFonts w:ascii="Times New Roman" w:hAnsi="Times New Roman"/>
                <w:sz w:val="28"/>
                <w:szCs w:val="28"/>
                <w:lang w:val="vi-VN"/>
              </w:rPr>
              <w:t xml:space="preserve">. </w:t>
            </w:r>
          </w:p>
          <w:p w:rsidR="00446350" w:rsidRPr="00B97A65" w:rsidRDefault="00446350" w:rsidP="00446350">
            <w:pPr>
              <w:spacing w:after="120" w:line="264" w:lineRule="auto"/>
              <w:ind w:firstLine="709"/>
              <w:jc w:val="both"/>
              <w:rPr>
                <w:rFonts w:ascii="Times New Roman" w:hAnsi="Times New Roman"/>
                <w:sz w:val="28"/>
                <w:szCs w:val="28"/>
              </w:rPr>
            </w:pPr>
            <w:r w:rsidRPr="00B97A65">
              <w:rPr>
                <w:rFonts w:ascii="Times New Roman" w:hAnsi="Times New Roman"/>
                <w:sz w:val="28"/>
                <w:szCs w:val="28"/>
              </w:rPr>
              <w:t>T</w:t>
            </w:r>
            <w:r w:rsidRPr="00B97A65">
              <w:rPr>
                <w:rFonts w:ascii="Times New Roman" w:hAnsi="Times New Roman"/>
                <w:sz w:val="28"/>
                <w:szCs w:val="28"/>
                <w:lang w:val="vi-VN"/>
              </w:rPr>
              <w:t>iếp tục đẩy mạnh cải cách thủ tục hành chính, Ban Quản lý đã tổ chức</w:t>
            </w:r>
            <w:r w:rsidRPr="00B97A65">
              <w:rPr>
                <w:rFonts w:ascii="Times New Roman" w:hAnsi="Times New Roman"/>
                <w:sz w:val="28"/>
                <w:szCs w:val="28"/>
              </w:rPr>
              <w:t xml:space="preserve"> cuộc thi </w:t>
            </w:r>
            <w:r w:rsidRPr="00B97A65">
              <w:rPr>
                <w:rFonts w:ascii="Times New Roman" w:hAnsi="Times New Roman"/>
                <w:b/>
                <w:i/>
                <w:sz w:val="28"/>
                <w:szCs w:val="28"/>
              </w:rPr>
              <w:t>“Hiến kế đề xuất giải pháp trong cải cách hành chính nhằm nâng cao hiệu quả quản lý nhà nước của Ban quản lý Khu Công nghệ cao”</w:t>
            </w:r>
            <w:r w:rsidRPr="00B97A65">
              <w:rPr>
                <w:rFonts w:ascii="Times New Roman" w:hAnsi="Times New Roman"/>
                <w:sz w:val="28"/>
                <w:szCs w:val="28"/>
              </w:rPr>
              <w:t xml:space="preserve">, trong đó đã có một sáng kiến, </w:t>
            </w:r>
            <w:r w:rsidRPr="00B97A65">
              <w:rPr>
                <w:rFonts w:ascii="Times New Roman" w:hAnsi="Times New Roman"/>
                <w:sz w:val="28"/>
                <w:szCs w:val="28"/>
                <w:lang w:val="vi-VN"/>
              </w:rPr>
              <w:t>giải pháp cải cách thủ tục hành chính trong lĩnh vực xây dựng thuộc thẩm quyền Ban Quản lý Khu Công nghệ cao Thành phố Hồ Chí Minh</w:t>
            </w:r>
            <w:r w:rsidRPr="00B97A65">
              <w:rPr>
                <w:rFonts w:ascii="Times New Roman" w:hAnsi="Times New Roman"/>
                <w:sz w:val="28"/>
                <w:szCs w:val="28"/>
              </w:rPr>
              <w:t xml:space="preserve"> được triển khai. Đó chính là </w:t>
            </w:r>
            <w:r w:rsidRPr="00B97A65">
              <w:rPr>
                <w:rFonts w:ascii="Times New Roman" w:hAnsi="Times New Roman"/>
                <w:b/>
                <w:i/>
                <w:sz w:val="28"/>
                <w:szCs w:val="28"/>
                <w:lang w:val="vi-VN"/>
              </w:rPr>
              <w:t>“Quy trình một cửa thủ tục hành chính về cấp Giấy phép xây dựng thuộc thẩm quyền Ban Quản lý Khu Công nghệ cao Thành phố”</w:t>
            </w:r>
            <w:r w:rsidRPr="00B97A65">
              <w:rPr>
                <w:rFonts w:ascii="Times New Roman" w:hAnsi="Times New Roman"/>
                <w:sz w:val="28"/>
                <w:szCs w:val="28"/>
                <w:lang w:val="vi-VN"/>
              </w:rPr>
              <w:t xml:space="preserve"> được Ban Quản lý ban hành tại Quyết định số 352/QĐ-BQL </w:t>
            </w:r>
            <w:r w:rsidRPr="00B97A65">
              <w:rPr>
                <w:rFonts w:ascii="Times New Roman" w:hAnsi="Times New Roman"/>
                <w:sz w:val="28"/>
                <w:szCs w:val="28"/>
              </w:rPr>
              <w:t xml:space="preserve">ngày </w:t>
            </w:r>
            <w:r w:rsidRPr="00B97A65">
              <w:rPr>
                <w:rFonts w:ascii="Times New Roman" w:hAnsi="Times New Roman"/>
                <w:sz w:val="28"/>
                <w:szCs w:val="28"/>
                <w:lang w:val="vi-VN"/>
              </w:rPr>
              <w:t xml:space="preserve">19/12/2017 và chính thức có hiệu lực từ ngày 01/01/2018 áp dụng thí điểm trong 12 tháng. </w:t>
            </w:r>
          </w:p>
          <w:p w:rsidR="00446350" w:rsidRPr="00B97A65" w:rsidRDefault="00446350" w:rsidP="00446350">
            <w:pPr>
              <w:spacing w:after="120" w:line="264" w:lineRule="auto"/>
              <w:ind w:firstLine="709"/>
              <w:jc w:val="both"/>
              <w:rPr>
                <w:rFonts w:ascii="Times New Roman" w:hAnsi="Times New Roman"/>
                <w:sz w:val="28"/>
                <w:szCs w:val="28"/>
                <w:lang w:val="vi-VN"/>
              </w:rPr>
            </w:pPr>
            <w:r w:rsidRPr="00B97A65">
              <w:rPr>
                <w:rFonts w:ascii="Times New Roman" w:hAnsi="Times New Roman"/>
                <w:sz w:val="28"/>
                <w:szCs w:val="28"/>
                <w:lang w:val="vi-VN"/>
              </w:rPr>
              <w:t>Quy trình một cửa thủ tục hành chính về cấp Giấy phép xây dựng thuộc thẩm quyền Ban Quản lý Khu Công nghệ cao Thành phố được lập trên cơ sở hợp nhất 02 thủ tục gồm: Thủ tục Thẩm định thiết kế kỹ thuật/thiết kế bản vẽ thi công công trình và thủ tục cấp Giấy phép xây dựng. Quy trình này giúp cho Tổ chức và đơn vị có liên quan</w:t>
            </w:r>
            <w:r w:rsidRPr="00B97A65">
              <w:rPr>
                <w:rFonts w:ascii="Times New Roman" w:hAnsi="Times New Roman"/>
                <w:color w:val="000000"/>
                <w:sz w:val="28"/>
                <w:szCs w:val="28"/>
                <w:lang w:val="vi-VN"/>
              </w:rPr>
              <w:t xml:space="preserve"> dễ dàng tiếp cận, dễ hiểu, dễ thực hiện</w:t>
            </w:r>
            <w:r w:rsidRPr="00B97A65">
              <w:rPr>
                <w:rFonts w:ascii="Times New Roman" w:hAnsi="Times New Roman"/>
                <w:sz w:val="28"/>
                <w:szCs w:val="28"/>
                <w:lang w:val="vi-VN"/>
              </w:rPr>
              <w:t xml:space="preserve"> nộp </w:t>
            </w:r>
            <w:r w:rsidRPr="00B97A65">
              <w:rPr>
                <w:rFonts w:ascii="Times New Roman" w:hAnsi="Times New Roman"/>
                <w:sz w:val="28"/>
                <w:szCs w:val="28"/>
              </w:rPr>
              <w:t xml:space="preserve">thủ tục </w:t>
            </w:r>
            <w:r w:rsidRPr="00B97A65">
              <w:rPr>
                <w:rFonts w:ascii="Times New Roman" w:hAnsi="Times New Roman"/>
                <w:sz w:val="28"/>
                <w:szCs w:val="28"/>
                <w:lang w:val="vi-VN"/>
              </w:rPr>
              <w:t xml:space="preserve">hồ sơ </w:t>
            </w:r>
            <w:r w:rsidRPr="00B97A65">
              <w:rPr>
                <w:rFonts w:ascii="Times New Roman" w:hAnsi="Times New Roman"/>
                <w:sz w:val="28"/>
                <w:szCs w:val="28"/>
              </w:rPr>
              <w:t xml:space="preserve">hành chính </w:t>
            </w:r>
            <w:r w:rsidRPr="00B97A65">
              <w:rPr>
                <w:rFonts w:ascii="Times New Roman" w:hAnsi="Times New Roman"/>
                <w:sz w:val="28"/>
                <w:szCs w:val="28"/>
                <w:lang w:val="vi-VN"/>
              </w:rPr>
              <w:t>tại Ban Quản lý</w:t>
            </w:r>
            <w:r w:rsidRPr="00B97A65">
              <w:rPr>
                <w:rFonts w:ascii="Times New Roman" w:hAnsi="Times New Roman"/>
                <w:sz w:val="28"/>
                <w:szCs w:val="28"/>
              </w:rPr>
              <w:t xml:space="preserve"> </w:t>
            </w:r>
            <w:r w:rsidRPr="00B97A65">
              <w:rPr>
                <w:rFonts w:ascii="Times New Roman" w:hAnsi="Times New Roman"/>
                <w:b/>
                <w:i/>
                <w:sz w:val="28"/>
                <w:szCs w:val="28"/>
              </w:rPr>
              <w:t>một lần</w:t>
            </w:r>
            <w:r w:rsidRPr="00B97A65">
              <w:rPr>
                <w:rFonts w:ascii="Times New Roman" w:hAnsi="Times New Roman"/>
                <w:sz w:val="28"/>
                <w:szCs w:val="28"/>
                <w:lang w:val="vi-VN"/>
              </w:rPr>
              <w:t xml:space="preserve"> cho </w:t>
            </w:r>
            <w:r w:rsidRPr="00B97A65">
              <w:rPr>
                <w:rFonts w:ascii="Times New Roman" w:hAnsi="Times New Roman"/>
                <w:b/>
                <w:i/>
                <w:sz w:val="28"/>
                <w:szCs w:val="28"/>
                <w:lang w:val="vi-VN"/>
              </w:rPr>
              <w:t>02 thủ tục</w:t>
            </w:r>
            <w:r w:rsidRPr="00B97A65">
              <w:rPr>
                <w:rFonts w:ascii="Times New Roman" w:hAnsi="Times New Roman"/>
                <w:b/>
                <w:i/>
                <w:sz w:val="28"/>
                <w:szCs w:val="28"/>
              </w:rPr>
              <w:t xml:space="preserve"> hành chính</w:t>
            </w:r>
            <w:r w:rsidRPr="00B97A65">
              <w:rPr>
                <w:rFonts w:ascii="Times New Roman" w:hAnsi="Times New Roman"/>
                <w:sz w:val="28"/>
                <w:szCs w:val="28"/>
              </w:rPr>
              <w:t xml:space="preserve"> </w:t>
            </w:r>
            <w:r w:rsidRPr="00B97A65">
              <w:rPr>
                <w:rFonts w:ascii="Times New Roman" w:hAnsi="Times New Roman"/>
                <w:sz w:val="28"/>
                <w:szCs w:val="28"/>
                <w:lang w:val="vi-VN"/>
              </w:rPr>
              <w:t xml:space="preserve">Thẩm định thiết kế kỹ thuật/thiết kế bản vẽ thi công và thủ tục cấp Giấy phép xây dựng </w:t>
            </w:r>
            <w:r w:rsidRPr="00B97A65">
              <w:rPr>
                <w:rFonts w:ascii="Times New Roman" w:hAnsi="Times New Roman"/>
                <w:b/>
                <w:i/>
                <w:sz w:val="28"/>
                <w:szCs w:val="28"/>
                <w:lang w:val="vi-VN"/>
              </w:rPr>
              <w:t>đối với dự án sử dụng vốn khác</w:t>
            </w:r>
            <w:r w:rsidRPr="00B97A65">
              <w:rPr>
                <w:rFonts w:ascii="Times New Roman" w:hAnsi="Times New Roman"/>
                <w:sz w:val="28"/>
                <w:szCs w:val="28"/>
                <w:lang w:val="vi-VN"/>
              </w:rPr>
              <w:t xml:space="preserve">. Đồng thời, quy trình này </w:t>
            </w:r>
            <w:r w:rsidRPr="00B97A65">
              <w:rPr>
                <w:rFonts w:ascii="Times New Roman" w:hAnsi="Times New Roman"/>
                <w:b/>
                <w:i/>
                <w:sz w:val="28"/>
                <w:szCs w:val="28"/>
                <w:lang w:val="vi-VN"/>
              </w:rPr>
              <w:t>giảm thành phần hồ sơ pháp lý phải nộp</w:t>
            </w:r>
            <w:r w:rsidRPr="00B97A65">
              <w:rPr>
                <w:rFonts w:ascii="Times New Roman" w:hAnsi="Times New Roman"/>
                <w:sz w:val="28"/>
                <w:szCs w:val="28"/>
                <w:lang w:val="vi-VN"/>
              </w:rPr>
              <w:t xml:space="preserve"> </w:t>
            </w:r>
            <w:r w:rsidRPr="00B97A65">
              <w:rPr>
                <w:rFonts w:ascii="Times New Roman" w:hAnsi="Times New Roman"/>
                <w:i/>
                <w:sz w:val="28"/>
                <w:szCs w:val="28"/>
                <w:lang w:val="nl-NL"/>
              </w:rPr>
              <w:t>(Các văn bản do Ban quản lý Khu Công nghệ cao phát hành thì không cần nộp trong thành phần hồ sơ cấp Giấy phép xây dựng; Hồ sơ thiết kế bản vẽ chỉ nộp một lần thay vì nộp hai lần như trước đây)</w:t>
            </w:r>
            <w:r w:rsidRPr="00B97A65">
              <w:rPr>
                <w:rFonts w:ascii="Times New Roman" w:hAnsi="Times New Roman"/>
                <w:sz w:val="28"/>
                <w:szCs w:val="28"/>
                <w:lang w:val="vi-VN"/>
              </w:rPr>
              <w:t xml:space="preserve">. Theo quy định thời gian giải quyết hồ sơ (02 thủ tục thẩm định thiết kế kỹ thuật/thiết kế bản vẽ thi công và thủ tục cấp Giấy phép xây dựng) là 60 ngày, theo quy trình đang áp dụng tại Khu Công nghệ cao Thành phố Hồ Chí Minh là 50 ngày. Quy trình mới đã </w:t>
            </w:r>
            <w:r w:rsidRPr="00B97A65">
              <w:rPr>
                <w:rFonts w:ascii="Times New Roman" w:hAnsi="Times New Roman"/>
                <w:b/>
                <w:i/>
                <w:sz w:val="28"/>
                <w:szCs w:val="28"/>
                <w:lang w:val="vi-VN"/>
              </w:rPr>
              <w:t xml:space="preserve">đề xuất thời gian giải quyết hồ sơ là 35 ngày, </w:t>
            </w:r>
            <w:r w:rsidRPr="00B97A65">
              <w:rPr>
                <w:rFonts w:ascii="Times New Roman" w:hAnsi="Times New Roman"/>
                <w:b/>
                <w:i/>
                <w:sz w:val="28"/>
                <w:szCs w:val="28"/>
                <w:lang w:val="vi-VN"/>
              </w:rPr>
              <w:lastRenderedPageBreak/>
              <w:t xml:space="preserve">giảm được 25 ngày so với quy định và giảm 15 ngày so với quy trình đang áp dụng tại Khu Công nghệ cao. </w:t>
            </w:r>
          </w:p>
          <w:p w:rsidR="00446350" w:rsidRPr="00B97A65" w:rsidRDefault="00446350" w:rsidP="00446350">
            <w:pPr>
              <w:pStyle w:val="NormalWeb"/>
              <w:spacing w:before="0" w:beforeAutospacing="0" w:after="120" w:afterAutospacing="0" w:line="264" w:lineRule="auto"/>
              <w:ind w:firstLine="709"/>
              <w:jc w:val="both"/>
              <w:rPr>
                <w:sz w:val="28"/>
                <w:szCs w:val="28"/>
                <w:lang w:val="vi-VN"/>
              </w:rPr>
            </w:pPr>
            <w:r w:rsidRPr="00B97A65">
              <w:rPr>
                <w:sz w:val="28"/>
                <w:szCs w:val="28"/>
                <w:lang w:val="vi-VN"/>
              </w:rPr>
              <w:t>Tuy nhiên, để linh hoạt cho các Tổ chức và đơn vị có liên quan thực hiện, Ban Quản lý Khu Công nghệ cao sẽ đồng thời triển khai thực hiện Quy trình một cửa thủ tục hành chính về cấp Giấy phép xây dựng thuộc thẩm quyền Ban Quản lý Khu Công nghệ cao Thành phố này (thí điểm 12 tháng) hoặc quy trình thủ tục hành chính thông thường về cấp Giấy phép xây dựng (Quy trình thủ tục hành chính thông thường về cấp Giấy phép xây dựng là</w:t>
            </w:r>
            <w:r w:rsidRPr="00B97A65">
              <w:rPr>
                <w:color w:val="C00000"/>
                <w:sz w:val="28"/>
                <w:szCs w:val="28"/>
                <w:lang w:val="vi-VN"/>
              </w:rPr>
              <w:t xml:space="preserve"> </w:t>
            </w:r>
            <w:r w:rsidRPr="00B97A65">
              <w:rPr>
                <w:sz w:val="28"/>
                <w:szCs w:val="28"/>
                <w:lang w:val="vi-VN"/>
              </w:rPr>
              <w:t>thực hiện từng bước các thủ tục Thẩm định thiết kế kỹ thuật/thiết kế bản vẽ thi công và thủ tục cấp Giấy phép xây dựng). Tổ chức có thể lựa chọn áp dụng một trong hai quy trình trên khi cần cấp Giấy phép xây dựng trên địa bàn  Khu Công nghệ cao Thành phố Hồ Chí Minh.</w:t>
            </w:r>
          </w:p>
          <w:p w:rsidR="00446350" w:rsidRPr="00B97A65" w:rsidRDefault="00446350" w:rsidP="00446350">
            <w:pPr>
              <w:spacing w:after="120" w:line="264" w:lineRule="auto"/>
              <w:ind w:firstLine="709"/>
              <w:jc w:val="both"/>
              <w:rPr>
                <w:rFonts w:ascii="Times New Roman" w:hAnsi="Times New Roman"/>
                <w:sz w:val="28"/>
                <w:szCs w:val="28"/>
                <w:lang w:val="it-IT"/>
              </w:rPr>
            </w:pPr>
            <w:r w:rsidRPr="00B97A65">
              <w:rPr>
                <w:rFonts w:ascii="Times New Roman" w:hAnsi="Times New Roman"/>
                <w:sz w:val="28"/>
                <w:szCs w:val="28"/>
              </w:rPr>
              <w:t xml:space="preserve">Ngoài ra, các </w:t>
            </w:r>
            <w:r w:rsidRPr="00B97A65">
              <w:rPr>
                <w:rFonts w:ascii="Times New Roman" w:hAnsi="Times New Roman"/>
                <w:sz w:val="28"/>
                <w:szCs w:val="28"/>
                <w:lang w:val="it-IT"/>
              </w:rPr>
              <w:t>quy trình, thủ tục hành chính vê lĩnh vực lao động, quy trình thẩm định phê duyệt báo cáo đánh giá tác động môi trường tại Khu Công nghệ cao được triển khai thực hiện theo cơ chế "một cửa, tại chỗ" là Bộ phận tiếp nhận và trả kết quả của Ban Quản lý; qua đó góp phần nâng cao hiệu quả hoạt động, giảm khâu trung gian và tăng sự hài lòng của doanh nghiệp khi thực hiện thủ tục hành chính.</w:t>
            </w:r>
          </w:p>
          <w:p w:rsidR="00446350" w:rsidRPr="00B97A65" w:rsidRDefault="00446350" w:rsidP="00446350">
            <w:pPr>
              <w:pStyle w:val="ListParagraph"/>
              <w:tabs>
                <w:tab w:val="left" w:pos="993"/>
                <w:tab w:val="left" w:pos="3751"/>
              </w:tabs>
              <w:spacing w:after="120" w:line="264" w:lineRule="auto"/>
              <w:ind w:left="0" w:firstLine="709"/>
              <w:contextualSpacing w:val="0"/>
              <w:jc w:val="both"/>
              <w:rPr>
                <w:rFonts w:ascii="Times New Roman" w:hAnsi="Times New Roman"/>
                <w:sz w:val="28"/>
                <w:szCs w:val="28"/>
                <w:lang w:val="it-IT"/>
              </w:rPr>
            </w:pPr>
            <w:r w:rsidRPr="00B97A65">
              <w:rPr>
                <w:rFonts w:ascii="Times New Roman" w:hAnsi="Times New Roman"/>
                <w:sz w:val="28"/>
                <w:szCs w:val="28"/>
                <w:lang w:val="it-IT"/>
              </w:rPr>
              <w:t>Đối với quy trình thẩm định phê duyệt báo cáo đánh giá tác động môi trường tại Khu Công nghệ cao: Ban Quản lý đã thực hiện r</w:t>
            </w:r>
            <w:r w:rsidRPr="00B97A65">
              <w:rPr>
                <w:rFonts w:ascii="Times New Roman" w:hAnsi="Times New Roman"/>
                <w:spacing w:val="-2"/>
                <w:sz w:val="28"/>
                <w:szCs w:val="28"/>
                <w:lang w:val="it-IT"/>
              </w:rPr>
              <w:t>út ngắn thời gian thẩm định, phê quyệt báo cáo đánh giá tác động môi trường đối với các dự án đầu tư vào Khu Công nghệ cao so với quy định là 08 ngày, tổng thời gian thực hiện Quy trình theo Quyết định số 113/QĐ-KCNC ngày 09/5/2019 của Ban Quản lý là 42 ngày (</w:t>
            </w:r>
            <w:r w:rsidRPr="00B97A65">
              <w:rPr>
                <w:rFonts w:ascii="Times New Roman" w:hAnsi="Times New Roman"/>
                <w:i/>
                <w:spacing w:val="-2"/>
                <w:sz w:val="28"/>
                <w:szCs w:val="28"/>
                <w:lang w:val="it-IT"/>
              </w:rPr>
              <w:t>Thời gian Luật quy định là 50 ngày</w:t>
            </w:r>
            <w:r w:rsidRPr="00B97A65">
              <w:rPr>
                <w:rFonts w:ascii="Times New Roman" w:hAnsi="Times New Roman"/>
                <w:spacing w:val="-2"/>
                <w:sz w:val="28"/>
                <w:szCs w:val="28"/>
                <w:lang w:val="it-IT"/>
              </w:rPr>
              <w:t xml:space="preserve">). Do đó đã tạo điều kiện thuận lợi cho doanh nghiệp hoàn thành nhanh chóng các thủ tục môi trường để phục vụ cho việc triển khai dự án; mặc khác, Ban Quản lý cũng dễ dàng theo dõi, giám sát và kiểm tra hoạt động bảo vệ môi trường của các doanh nghiệp theo hồ </w:t>
            </w:r>
            <w:r w:rsidRPr="00B97A65">
              <w:rPr>
                <w:rFonts w:ascii="Times New Roman" w:hAnsi="Times New Roman"/>
                <w:spacing w:val="-2"/>
                <w:sz w:val="28"/>
                <w:szCs w:val="28"/>
                <w:lang w:val="it-IT"/>
              </w:rPr>
              <w:lastRenderedPageBreak/>
              <w:t>sơ môi trường đã được Ban Quản lý thẩm định, phê duyệt</w:t>
            </w:r>
            <w:r w:rsidRPr="00B97A65">
              <w:rPr>
                <w:rFonts w:ascii="Times New Roman" w:hAnsi="Times New Roman"/>
                <w:sz w:val="28"/>
                <w:szCs w:val="28"/>
                <w:lang w:val="it-IT"/>
              </w:rPr>
              <w:t>.</w:t>
            </w:r>
          </w:p>
          <w:p w:rsidR="002D796F" w:rsidRPr="00B055DA" w:rsidRDefault="002D796F" w:rsidP="00F3302A">
            <w:pPr>
              <w:pStyle w:val="ListParagraph"/>
              <w:spacing w:after="120"/>
              <w:ind w:left="0" w:right="29"/>
              <w:jc w:val="both"/>
              <w:rPr>
                <w:rFonts w:ascii="Times New Roman" w:hAnsi="Times New Roman"/>
                <w:b/>
                <w:sz w:val="28"/>
                <w:szCs w:val="28"/>
              </w:rPr>
            </w:pPr>
          </w:p>
        </w:tc>
      </w:tr>
      <w:tr w:rsidR="002D796F" w:rsidTr="00C44D6F">
        <w:tc>
          <w:tcPr>
            <w:tcW w:w="2628" w:type="dxa"/>
          </w:tcPr>
          <w:p w:rsidR="002D796F" w:rsidRPr="005C599E" w:rsidRDefault="00044501" w:rsidP="005D145F">
            <w:pPr>
              <w:spacing w:before="120" w:after="120" w:line="276" w:lineRule="auto"/>
              <w:jc w:val="both"/>
              <w:rPr>
                <w:rStyle w:val="apple-converted-space"/>
                <w:rFonts w:ascii="Times New Roman" w:hAnsi="Times New Roman"/>
                <w:b/>
                <w:sz w:val="28"/>
                <w:szCs w:val="28"/>
              </w:rPr>
            </w:pPr>
            <w:r>
              <w:rPr>
                <w:rStyle w:val="apple-converted-space"/>
                <w:rFonts w:ascii="Times New Roman" w:hAnsi="Times New Roman"/>
                <w:b/>
                <w:sz w:val="28"/>
                <w:szCs w:val="28"/>
              </w:rPr>
              <w:lastRenderedPageBreak/>
              <w:t>Câu 10: Hãy đề xuất một số giải pháp cụ thể nhằm nâng cao chất lượng đánh giá cán bộ, công chức, viên chức tại cơ quan, đơn vị?</w:t>
            </w:r>
          </w:p>
        </w:tc>
        <w:tc>
          <w:tcPr>
            <w:tcW w:w="6948" w:type="dxa"/>
          </w:tcPr>
          <w:p w:rsidR="009F64ED" w:rsidRPr="002254BE" w:rsidRDefault="009F64ED" w:rsidP="009F64ED">
            <w:pPr>
              <w:pStyle w:val="BodyText"/>
              <w:spacing w:before="120"/>
              <w:ind w:right="227" w:firstLine="662"/>
              <w:jc w:val="both"/>
              <w:rPr>
                <w:rFonts w:ascii="Times New Roman" w:hAnsi="Times New Roman"/>
                <w:sz w:val="28"/>
                <w:szCs w:val="28"/>
              </w:rPr>
            </w:pPr>
            <w:r w:rsidRPr="002254BE">
              <w:rPr>
                <w:rFonts w:ascii="Times New Roman" w:hAnsi="Times New Roman"/>
                <w:sz w:val="28"/>
                <w:szCs w:val="28"/>
                <w:lang w:val="vi-VN"/>
              </w:rPr>
              <w:t xml:space="preserve">Chất lượng của đội ngũ cán bộ, công chức hành chính là yếu tố cơ bản, quyết định tới hiệu lực </w:t>
            </w:r>
            <w:r w:rsidRPr="002254BE">
              <w:rPr>
                <w:rFonts w:ascii="Times New Roman" w:hAnsi="Times New Roman"/>
                <w:spacing w:val="-3"/>
                <w:sz w:val="28"/>
                <w:szCs w:val="28"/>
                <w:lang w:val="vi-VN"/>
              </w:rPr>
              <w:t xml:space="preserve">và </w:t>
            </w:r>
            <w:r w:rsidRPr="002254BE">
              <w:rPr>
                <w:rFonts w:ascii="Times New Roman" w:hAnsi="Times New Roman"/>
                <w:sz w:val="28"/>
                <w:szCs w:val="28"/>
                <w:lang w:val="vi-VN"/>
              </w:rPr>
              <w:t xml:space="preserve">hiệu quả hoạt động của các </w:t>
            </w:r>
            <w:r w:rsidRPr="002254BE">
              <w:rPr>
                <w:rFonts w:ascii="Times New Roman" w:hAnsi="Times New Roman"/>
                <w:spacing w:val="-4"/>
                <w:sz w:val="28"/>
                <w:szCs w:val="28"/>
                <w:lang w:val="vi-VN"/>
              </w:rPr>
              <w:t xml:space="preserve">cơ </w:t>
            </w:r>
            <w:r w:rsidRPr="002254BE">
              <w:rPr>
                <w:rFonts w:ascii="Times New Roman" w:hAnsi="Times New Roman"/>
                <w:sz w:val="28"/>
                <w:szCs w:val="28"/>
                <w:lang w:val="vi-VN"/>
              </w:rPr>
              <w:t xml:space="preserve">quan hành chính nhà nước nói riêng và cả </w:t>
            </w:r>
            <w:r w:rsidRPr="002254BE">
              <w:rPr>
                <w:rFonts w:ascii="Times New Roman" w:hAnsi="Times New Roman"/>
                <w:spacing w:val="4"/>
                <w:sz w:val="28"/>
                <w:szCs w:val="28"/>
                <w:lang w:val="vi-VN"/>
              </w:rPr>
              <w:t xml:space="preserve">bộ </w:t>
            </w:r>
            <w:r w:rsidRPr="002254BE">
              <w:rPr>
                <w:rFonts w:ascii="Times New Roman" w:hAnsi="Times New Roman"/>
                <w:sz w:val="28"/>
                <w:szCs w:val="28"/>
                <w:lang w:val="vi-VN"/>
              </w:rPr>
              <w:t xml:space="preserve">máy hành chính nhà nước nói riêng. </w:t>
            </w:r>
            <w:r w:rsidRPr="002254BE">
              <w:rPr>
                <w:rFonts w:ascii="Times New Roman" w:hAnsi="Times New Roman"/>
                <w:spacing w:val="4"/>
                <w:sz w:val="28"/>
                <w:szCs w:val="28"/>
              </w:rPr>
              <w:t xml:space="preserve">Do </w:t>
            </w:r>
            <w:r w:rsidRPr="002254BE">
              <w:rPr>
                <w:rFonts w:ascii="Times New Roman" w:hAnsi="Times New Roman"/>
                <w:sz w:val="28"/>
                <w:szCs w:val="28"/>
              </w:rPr>
              <w:t xml:space="preserve">đó, </w:t>
            </w:r>
            <w:r w:rsidRPr="002254BE">
              <w:rPr>
                <w:rFonts w:ascii="Times New Roman" w:hAnsi="Times New Roman"/>
                <w:spacing w:val="2"/>
                <w:sz w:val="28"/>
                <w:szCs w:val="28"/>
              </w:rPr>
              <w:t xml:space="preserve">đây </w:t>
            </w:r>
            <w:r w:rsidRPr="002254BE">
              <w:rPr>
                <w:rFonts w:ascii="Times New Roman" w:hAnsi="Times New Roman"/>
                <w:sz w:val="28"/>
                <w:szCs w:val="28"/>
              </w:rPr>
              <w:t xml:space="preserve">là một trong những nội dung được chú trọng nhất trong tiến </w:t>
            </w:r>
            <w:r w:rsidRPr="002254BE">
              <w:rPr>
                <w:rFonts w:ascii="Times New Roman" w:hAnsi="Times New Roman"/>
                <w:spacing w:val="-3"/>
                <w:sz w:val="28"/>
                <w:szCs w:val="28"/>
              </w:rPr>
              <w:t xml:space="preserve">trình </w:t>
            </w:r>
            <w:r w:rsidRPr="002254BE">
              <w:rPr>
                <w:rFonts w:ascii="Times New Roman" w:hAnsi="Times New Roman"/>
                <w:sz w:val="28"/>
                <w:szCs w:val="28"/>
              </w:rPr>
              <w:t>cải cách hành chính ở nước ta.</w:t>
            </w:r>
            <w:r w:rsidRPr="002254BE">
              <w:rPr>
                <w:rFonts w:ascii="Times New Roman" w:hAnsi="Times New Roman"/>
                <w:sz w:val="28"/>
                <w:szCs w:val="28"/>
              </w:rPr>
              <w:tab/>
            </w:r>
          </w:p>
          <w:p w:rsidR="009F64ED" w:rsidRPr="002254BE" w:rsidRDefault="009F64ED" w:rsidP="009F64ED">
            <w:pPr>
              <w:pStyle w:val="BodyText"/>
              <w:spacing w:before="120"/>
              <w:ind w:right="227" w:firstLine="662"/>
              <w:jc w:val="both"/>
              <w:rPr>
                <w:rFonts w:ascii="Times New Roman" w:hAnsi="Times New Roman"/>
                <w:color w:val="FF0000"/>
                <w:sz w:val="28"/>
                <w:szCs w:val="28"/>
              </w:rPr>
            </w:pPr>
            <w:r w:rsidRPr="002254BE">
              <w:rPr>
                <w:rFonts w:ascii="Times New Roman" w:hAnsi="Times New Roman"/>
                <w:sz w:val="28"/>
                <w:szCs w:val="28"/>
              </w:rPr>
              <w:t>Đánh</w:t>
            </w:r>
            <w:r w:rsidRPr="002254BE">
              <w:rPr>
                <w:rFonts w:ascii="Times New Roman" w:hAnsi="Times New Roman"/>
                <w:color w:val="FF0000"/>
                <w:sz w:val="28"/>
                <w:szCs w:val="28"/>
              </w:rPr>
              <w:t xml:space="preserve"> </w:t>
            </w:r>
            <w:r w:rsidRPr="002254BE">
              <w:rPr>
                <w:rFonts w:ascii="Times New Roman" w:hAnsi="Times New Roman"/>
                <w:color w:val="000000"/>
                <w:sz w:val="28"/>
                <w:szCs w:val="28"/>
              </w:rPr>
              <w:t>giá cán bộ là khâu có ý nghĩa quyết định trong công tác cán bộ, là cơ sở để lựa chọn, bố trí, sử dụng, đề bạt, bổ nhiệm và thực hiện chính sách cán bộ. Đánh giá đúng cán bộ sẽ phát huy được khả năng của từng cán bộ, nguồn lực đội ngũ cán bộ, góp phần giữ vững đoàn kết nội bộ. Ngược lại, đánh giá không đúng sẽ dẫn đến bố trí, sử dụng, đề bạt, bổ nhiệm cán bộ sai, gây ảnh hưởng không tốt cho cơ quan, đơn vị. Sinh thời, Chủ tịch Hồ Chí Minh rất quan tâm đến vấn đề đánh giá cán bộ, Người cho rằng, để nhận xét được cán bộ tốt thì Đảng phải thường xuyên thực hành đánh giá cán bộ và phải có phương pháp đánh giá đúng. Người viết “Kinh nghiệm cho ta biết: mỗi lần xem xét lại nhân tài, một mặt thì tìm thấy những nhân tài mới, một mặt khác thì những người hủ hoá cũng lòi ra</w:t>
            </w:r>
            <w:r w:rsidRPr="002254BE">
              <w:rPr>
                <w:rFonts w:ascii="Times New Roman" w:hAnsi="Times New Roman"/>
                <w:color w:val="FF0000"/>
                <w:sz w:val="28"/>
                <w:szCs w:val="28"/>
              </w:rPr>
              <w:t>”.</w:t>
            </w:r>
          </w:p>
          <w:p w:rsidR="009F64ED" w:rsidRPr="002254BE" w:rsidRDefault="009F64ED" w:rsidP="009F64ED">
            <w:pPr>
              <w:pStyle w:val="BodyText"/>
              <w:spacing w:before="120"/>
              <w:ind w:right="227" w:firstLine="662"/>
              <w:jc w:val="both"/>
              <w:rPr>
                <w:rFonts w:ascii="Times New Roman" w:hAnsi="Times New Roman"/>
                <w:color w:val="000000"/>
                <w:sz w:val="28"/>
                <w:szCs w:val="28"/>
              </w:rPr>
            </w:pPr>
            <w:r w:rsidRPr="002254BE">
              <w:rPr>
                <w:rFonts w:ascii="Times New Roman" w:hAnsi="Times New Roman"/>
                <w:color w:val="000000"/>
                <w:sz w:val="28"/>
                <w:szCs w:val="28"/>
              </w:rPr>
              <w:t xml:space="preserve">Nhằm tăng cường quản lý việc đánh giá cán bộ, Lãnh đạo cơ quan đã chỉ đạo đơn vị thực hiện việc lập lịch công tác hằng tuần đối với từng cán bộ, công chức (qua hệ thống quản lý văn bản), qua đó nhằm giúp cho lãnh đạo giám sát được khối lượng công việc của cán bộ mình thực hiện, góp phần vào việc đánh giá cán bộ cuối năm được chính xác. Đồng thời để thực hiện tốt việc đánh giá, phân loại cán bộ, công chức và bố trí, sử dụng cán bộ, công chức bảo đảm hoàn thành tốt chức năng, nhiệm vụ của cơ quan, </w:t>
            </w:r>
            <w:r>
              <w:rPr>
                <w:rFonts w:ascii="Times New Roman" w:hAnsi="Times New Roman"/>
                <w:color w:val="000000"/>
                <w:sz w:val="28"/>
                <w:szCs w:val="28"/>
              </w:rPr>
              <w:t xml:space="preserve">ban giám đốc </w:t>
            </w:r>
            <w:r w:rsidRPr="002254BE">
              <w:rPr>
                <w:rFonts w:ascii="Times New Roman" w:hAnsi="Times New Roman"/>
                <w:color w:val="000000"/>
                <w:sz w:val="28"/>
                <w:szCs w:val="28"/>
              </w:rPr>
              <w:t xml:space="preserve">đã thực hiện việc đánh giá cán bộ theo hằng Quý, 6 tháng và 1 năm bằng Phiếu quản lý công việc cụ thể. Qua thực hiện việc đánh giá cán bộ bằng phiếu quản lý công việc trong 6 tháng đầu năm 2019 đã đạt được những kết quả khả quan. Tuy nhiên, công tác đánh giá, phân loại cán bộ trong những </w:t>
            </w:r>
            <w:r w:rsidRPr="002254BE">
              <w:rPr>
                <w:rFonts w:ascii="Times New Roman" w:hAnsi="Times New Roman"/>
                <w:color w:val="000000"/>
                <w:sz w:val="28"/>
                <w:szCs w:val="28"/>
              </w:rPr>
              <w:lastRenderedPageBreak/>
              <w:t xml:space="preserve">năm qua vẫn còn một số tồn tại, hạn chế đó là: Một số bản đánh giá, nhận xét của cán bộ, công chức (phần tự kiểm điểm, đánh giá của cá nhân) còn sơ sài, không ghi rõ nhiệm vụ được lãnh đạo đơn vị phân công, không đánh giá cụ thể khối lượng công việc được giao, chất lượng công việc đạt được, đánh giá phần ưu điểm, hạn chế qua loa; một số đồng chí chỉ nêu chung chung, không rõ ràng cụ thể, nhưng lãnh đạo đơn vị không yêu cầu làm lại mà vẫn cứ nhận xét là hoàn thành tốt, hoàn thành xuất sắc nhiệm vụ...., điều đó dẫn đến khó khăn cho tập thể Ban cán sự đảng và </w:t>
            </w:r>
            <w:r>
              <w:rPr>
                <w:rFonts w:ascii="Times New Roman" w:hAnsi="Times New Roman"/>
                <w:color w:val="000000"/>
                <w:sz w:val="28"/>
                <w:szCs w:val="28"/>
              </w:rPr>
              <w:t xml:space="preserve">ban giám đốc </w:t>
            </w:r>
            <w:r w:rsidRPr="002254BE">
              <w:rPr>
                <w:rFonts w:ascii="Times New Roman" w:hAnsi="Times New Roman"/>
                <w:color w:val="000000"/>
                <w:sz w:val="28"/>
                <w:szCs w:val="28"/>
              </w:rPr>
              <w:t xml:space="preserve">trong việc xác nhận kết quả đánh giá, phân loại công chức của các đơn vị. Có </w:t>
            </w:r>
            <w:r>
              <w:rPr>
                <w:rFonts w:ascii="Times New Roman" w:hAnsi="Times New Roman"/>
                <w:color w:val="000000"/>
                <w:sz w:val="28"/>
                <w:szCs w:val="28"/>
              </w:rPr>
              <w:t>phòng</w:t>
            </w:r>
            <w:r w:rsidRPr="002254BE">
              <w:rPr>
                <w:rFonts w:ascii="Times New Roman" w:hAnsi="Times New Roman"/>
                <w:color w:val="000000"/>
                <w:sz w:val="28"/>
                <w:szCs w:val="28"/>
              </w:rPr>
              <w:t xml:space="preserve"> nhận xét đánh giá công chức là hoàn thành xuất sắc nhiệm vụ nhưng lại không đề nghị danh hiệu chiến sỹ thi đua cơ sở, những đồng chí đạt hoàn thành tốt nhiệm vụ thì lại đề nghị danh hiệu chiến sỹ thi đua cơ sở</w:t>
            </w:r>
          </w:p>
          <w:p w:rsidR="009F64ED" w:rsidRPr="002254BE" w:rsidRDefault="009F64ED" w:rsidP="009F64ED">
            <w:pPr>
              <w:pStyle w:val="BodyText"/>
              <w:spacing w:before="120"/>
              <w:ind w:right="227" w:firstLine="662"/>
              <w:jc w:val="both"/>
              <w:rPr>
                <w:rFonts w:ascii="Times New Roman" w:hAnsi="Times New Roman"/>
                <w:color w:val="000000"/>
                <w:sz w:val="28"/>
                <w:szCs w:val="28"/>
              </w:rPr>
            </w:pPr>
            <w:r>
              <w:rPr>
                <w:rFonts w:ascii="Times New Roman" w:hAnsi="Times New Roman"/>
                <w:color w:val="000000"/>
                <w:sz w:val="28"/>
                <w:szCs w:val="28"/>
              </w:rPr>
              <w:t xml:space="preserve">Mặt </w:t>
            </w:r>
            <w:r w:rsidRPr="002254BE">
              <w:rPr>
                <w:rFonts w:ascii="Times New Roman" w:hAnsi="Times New Roman"/>
                <w:color w:val="000000"/>
                <w:sz w:val="28"/>
                <w:szCs w:val="28"/>
              </w:rPr>
              <w:t xml:space="preserve">khác còn tình trạng </w:t>
            </w:r>
            <w:r>
              <w:rPr>
                <w:rFonts w:ascii="Times New Roman" w:hAnsi="Times New Roman"/>
                <w:color w:val="000000"/>
                <w:sz w:val="28"/>
                <w:szCs w:val="28"/>
              </w:rPr>
              <w:t>viên chức</w:t>
            </w:r>
            <w:r w:rsidRPr="002254BE">
              <w:rPr>
                <w:rFonts w:ascii="Times New Roman" w:hAnsi="Times New Roman"/>
                <w:color w:val="000000"/>
                <w:sz w:val="28"/>
                <w:szCs w:val="28"/>
              </w:rPr>
              <w:t xml:space="preserve"> để xảy ra </w:t>
            </w:r>
            <w:r>
              <w:rPr>
                <w:rFonts w:ascii="Times New Roman" w:hAnsi="Times New Roman"/>
                <w:color w:val="000000"/>
                <w:sz w:val="28"/>
                <w:szCs w:val="28"/>
              </w:rPr>
              <w:t xml:space="preserve">sai sót trong công </w:t>
            </w:r>
            <w:r w:rsidRPr="002254BE">
              <w:rPr>
                <w:rFonts w:ascii="Times New Roman" w:hAnsi="Times New Roman"/>
                <w:color w:val="000000"/>
                <w:sz w:val="28"/>
                <w:szCs w:val="28"/>
              </w:rPr>
              <w:t>sửa có lỗi chủ quan của viên</w:t>
            </w:r>
            <w:r>
              <w:rPr>
                <w:rFonts w:ascii="Times New Roman" w:hAnsi="Times New Roman"/>
                <w:color w:val="000000"/>
                <w:sz w:val="28"/>
                <w:szCs w:val="28"/>
              </w:rPr>
              <w:t xml:space="preserve"> chức</w:t>
            </w:r>
            <w:r w:rsidRPr="002254BE">
              <w:rPr>
                <w:rFonts w:ascii="Times New Roman" w:hAnsi="Times New Roman"/>
                <w:color w:val="000000"/>
                <w:sz w:val="28"/>
                <w:szCs w:val="28"/>
              </w:rPr>
              <w:t xml:space="preserve"> nhưng lãnh đạo </w:t>
            </w:r>
            <w:r>
              <w:rPr>
                <w:rFonts w:ascii="Times New Roman" w:hAnsi="Times New Roman"/>
                <w:color w:val="000000"/>
                <w:sz w:val="28"/>
                <w:szCs w:val="28"/>
              </w:rPr>
              <w:t>phòng</w:t>
            </w:r>
            <w:r w:rsidRPr="002254BE">
              <w:rPr>
                <w:rFonts w:ascii="Times New Roman" w:hAnsi="Times New Roman"/>
                <w:color w:val="000000"/>
                <w:sz w:val="28"/>
                <w:szCs w:val="28"/>
              </w:rPr>
              <w:t xml:space="preserve"> vẫn đánh giá, phân loại cho viên</w:t>
            </w:r>
            <w:r>
              <w:rPr>
                <w:rFonts w:ascii="Times New Roman" w:hAnsi="Times New Roman"/>
                <w:color w:val="000000"/>
                <w:sz w:val="28"/>
                <w:szCs w:val="28"/>
              </w:rPr>
              <w:t xml:space="preserve"> chức</w:t>
            </w:r>
            <w:r w:rsidRPr="002254BE">
              <w:rPr>
                <w:rFonts w:ascii="Times New Roman" w:hAnsi="Times New Roman"/>
                <w:color w:val="000000"/>
                <w:sz w:val="28"/>
                <w:szCs w:val="28"/>
              </w:rPr>
              <w:t xml:space="preserve"> đạt mức Hoàn thành xuất sắc, hoàn thành tốt nhiệm vụ. Một số các đồng chí không thực hiện việc lập lịch công tác theo quy định, mặc dù đã có thông báo của</w:t>
            </w:r>
            <w:r>
              <w:rPr>
                <w:rFonts w:ascii="Times New Roman" w:hAnsi="Times New Roman"/>
                <w:color w:val="000000"/>
                <w:sz w:val="28"/>
                <w:szCs w:val="28"/>
              </w:rPr>
              <w:t xml:space="preserve"> phòng hành chính</w:t>
            </w:r>
            <w:r w:rsidRPr="002254BE">
              <w:rPr>
                <w:rFonts w:ascii="Times New Roman" w:hAnsi="Times New Roman"/>
                <w:color w:val="000000"/>
                <w:sz w:val="28"/>
                <w:szCs w:val="28"/>
              </w:rPr>
              <w:t xml:space="preserve">, nhưng lãnh đạo một số </w:t>
            </w:r>
            <w:r>
              <w:rPr>
                <w:rFonts w:ascii="Times New Roman" w:hAnsi="Times New Roman"/>
                <w:color w:val="000000"/>
                <w:sz w:val="28"/>
                <w:szCs w:val="28"/>
              </w:rPr>
              <w:t>phòng</w:t>
            </w:r>
            <w:r w:rsidRPr="002254BE">
              <w:rPr>
                <w:rFonts w:ascii="Times New Roman" w:hAnsi="Times New Roman"/>
                <w:color w:val="000000"/>
                <w:sz w:val="28"/>
                <w:szCs w:val="28"/>
              </w:rPr>
              <w:t xml:space="preserve"> bỏ qua tiêu chí này, vẫn đánh giá cho cán bộ hoàn thành xuất sắc nhiệm vụ. Trong thời gian tới để thực hiện tốt công tác đánh giá cán bộ cần đề ra một số giải pháp như sau</w:t>
            </w:r>
          </w:p>
          <w:p w:rsidR="009F64ED" w:rsidRPr="002254BE" w:rsidRDefault="009F64ED" w:rsidP="009F64ED">
            <w:pPr>
              <w:pStyle w:val="BodyText"/>
              <w:spacing w:before="120"/>
              <w:ind w:right="227" w:firstLine="662"/>
              <w:jc w:val="both"/>
              <w:rPr>
                <w:rFonts w:ascii="Times New Roman" w:hAnsi="Times New Roman"/>
                <w:color w:val="000000"/>
                <w:sz w:val="28"/>
                <w:szCs w:val="28"/>
              </w:rPr>
            </w:pPr>
            <w:r w:rsidRPr="002254BE">
              <w:rPr>
                <w:rFonts w:ascii="Times New Roman" w:hAnsi="Times New Roman"/>
                <w:color w:val="000000"/>
                <w:sz w:val="28"/>
                <w:szCs w:val="28"/>
              </w:rPr>
              <w:t>-</w:t>
            </w:r>
            <w:r w:rsidR="006673E3">
              <w:rPr>
                <w:rFonts w:ascii="Times New Roman" w:hAnsi="Times New Roman"/>
                <w:color w:val="000000"/>
                <w:sz w:val="28"/>
                <w:szCs w:val="28"/>
              </w:rPr>
              <w:t xml:space="preserve"> </w:t>
            </w:r>
            <w:r w:rsidRPr="002254BE">
              <w:rPr>
                <w:rFonts w:ascii="Times New Roman" w:hAnsi="Times New Roman"/>
                <w:color w:val="000000"/>
                <w:sz w:val="28"/>
                <w:szCs w:val="28"/>
              </w:rPr>
              <w:t xml:space="preserve">Cấp ủy, lãnh đạo </w:t>
            </w:r>
            <w:r>
              <w:rPr>
                <w:rFonts w:ascii="Times New Roman" w:hAnsi="Times New Roman"/>
                <w:color w:val="000000"/>
                <w:sz w:val="28"/>
                <w:szCs w:val="28"/>
              </w:rPr>
              <w:t>các phòng ban</w:t>
            </w:r>
            <w:r w:rsidRPr="002254BE">
              <w:rPr>
                <w:rFonts w:ascii="Times New Roman" w:hAnsi="Times New Roman"/>
                <w:color w:val="000000"/>
                <w:sz w:val="28"/>
                <w:szCs w:val="28"/>
              </w:rPr>
              <w:t xml:space="preserve"> cần nhận thức sâu sắc quán triệt đường lối, chủ trương của Đảng, Nhà nước của Ngành về công tác cán bộ; tiếp tục quán triệt, thực hiện một số văn bản quan trọng như: Nghị quyết Hội nghị Trung ương 4 (khóa XI, khóa XII của Đảng); Nghị định 56/2015/NĐ-CP, ngày 09/6/2015 của Chính phủ về đánh giá và phân loại cán bộ, công chức, viên chức; Nghị quyết Trung ương 4 khóa XII của Đảng; Quy định số 132-QĐ/TW, ngày 08/3/2018 của Bộ Chính trị về việc kiểm điểm và đánh giá, xếp loại chất lượng hằng năm đối với tập thể, cá nhân trong hệ thống chính trị; Hướng dẫn số 21-HD/BTCTW, ngày 18/10/2019 của Ban Tổ chức Trung ương về kiểm điểm, đánh giá, xếp loại chất lượng </w:t>
            </w:r>
            <w:r w:rsidRPr="002254BE">
              <w:rPr>
                <w:rFonts w:ascii="Times New Roman" w:hAnsi="Times New Roman"/>
                <w:color w:val="000000"/>
                <w:sz w:val="28"/>
                <w:szCs w:val="28"/>
              </w:rPr>
              <w:lastRenderedPageBreak/>
              <w:t xml:space="preserve">hằng năm đối với tổ chức đảng, đảng viên và tập thể, cá nhân cán bộ lãnh đạo, quản lý các cấp; </w:t>
            </w:r>
          </w:p>
          <w:p w:rsidR="009F64ED" w:rsidRPr="002254BE" w:rsidRDefault="009F64ED" w:rsidP="009F64ED">
            <w:pPr>
              <w:pStyle w:val="BodyText"/>
              <w:spacing w:before="120"/>
              <w:ind w:right="227" w:firstLine="662"/>
              <w:jc w:val="both"/>
              <w:rPr>
                <w:rFonts w:ascii="Times New Roman" w:hAnsi="Times New Roman"/>
                <w:color w:val="000000"/>
                <w:sz w:val="28"/>
                <w:szCs w:val="28"/>
              </w:rPr>
            </w:pPr>
            <w:r>
              <w:rPr>
                <w:rFonts w:ascii="Times New Roman" w:hAnsi="Times New Roman"/>
                <w:color w:val="000000"/>
                <w:sz w:val="28"/>
                <w:szCs w:val="28"/>
              </w:rPr>
              <w:t>-</w:t>
            </w:r>
            <w:r w:rsidR="006673E3">
              <w:rPr>
                <w:rFonts w:ascii="Times New Roman" w:hAnsi="Times New Roman"/>
                <w:color w:val="000000"/>
                <w:sz w:val="28"/>
                <w:szCs w:val="28"/>
              </w:rPr>
              <w:t xml:space="preserve"> </w:t>
            </w:r>
            <w:r w:rsidRPr="002254BE">
              <w:rPr>
                <w:rFonts w:ascii="Times New Roman" w:hAnsi="Times New Roman"/>
                <w:color w:val="000000"/>
                <w:sz w:val="28"/>
                <w:szCs w:val="28"/>
              </w:rPr>
              <w:t xml:space="preserve">Cấp ủy, lãnh đạo </w:t>
            </w:r>
            <w:r>
              <w:rPr>
                <w:rFonts w:ascii="Times New Roman" w:hAnsi="Times New Roman"/>
                <w:color w:val="000000"/>
                <w:sz w:val="28"/>
                <w:szCs w:val="28"/>
              </w:rPr>
              <w:t>các phòng ban</w:t>
            </w:r>
            <w:r w:rsidRPr="002254BE">
              <w:rPr>
                <w:rFonts w:ascii="Times New Roman" w:hAnsi="Times New Roman"/>
                <w:color w:val="000000"/>
                <w:sz w:val="28"/>
                <w:szCs w:val="28"/>
              </w:rPr>
              <w:t xml:space="preserve"> cần nhận thức đúng đắn và nghiêm túc về trách nhiệm cũng như ý nghĩa, tầm quan trọng của việc đổi mới công tác nhận xét, đánh giá phân loại công chức, người lao động; phải nắm vững căn cứ, nắm chắc tiêu chuẩn đánh giá. Sử dụng linh hoạt các phương pháp nhận xét, đánh giá, phân loại cán bộ, công chức phù hợp với đặc điểm, tình hình cụ thể ở từng </w:t>
            </w:r>
            <w:r>
              <w:rPr>
                <w:rFonts w:ascii="Times New Roman" w:hAnsi="Times New Roman"/>
                <w:color w:val="000000"/>
                <w:sz w:val="28"/>
                <w:szCs w:val="28"/>
              </w:rPr>
              <w:t>phòng ban</w:t>
            </w:r>
            <w:r w:rsidRPr="002254BE">
              <w:rPr>
                <w:rFonts w:ascii="Times New Roman" w:hAnsi="Times New Roman"/>
                <w:color w:val="000000"/>
                <w:sz w:val="28"/>
                <w:szCs w:val="28"/>
              </w:rPr>
              <w:t>, phản ánh đúng thực chất, có hiệu quả, đảm bảo việc đánh giá cán bộ phải thực chất, công tâm, vô tư, khách quan. Trên cơ sở chức năng, nhiệm vụ, vị trí việc làm yêu cầu cán bộ, công chức xây dựng Chương trình, kế hoạch các nhiệm vụ chính sẽ thực hiện; tiến hành phân công nhiệm vụ cụ thể cho từng cá nhân, coi đó là cơ sở quan trọng trong việc đánh giá kết quả thực hiện nhiệm vụ được giao</w:t>
            </w:r>
          </w:p>
          <w:p w:rsidR="009F64ED" w:rsidRPr="002254BE" w:rsidRDefault="009F64ED" w:rsidP="009F64ED">
            <w:pPr>
              <w:pStyle w:val="BodyText"/>
              <w:spacing w:before="120"/>
              <w:ind w:right="227" w:firstLine="662"/>
              <w:jc w:val="both"/>
              <w:rPr>
                <w:rFonts w:ascii="Times New Roman" w:hAnsi="Times New Roman"/>
                <w:color w:val="000000"/>
                <w:sz w:val="28"/>
                <w:szCs w:val="28"/>
              </w:rPr>
            </w:pPr>
            <w:r>
              <w:rPr>
                <w:rFonts w:ascii="Times New Roman" w:hAnsi="Times New Roman"/>
                <w:color w:val="000000"/>
                <w:sz w:val="28"/>
                <w:szCs w:val="28"/>
              </w:rPr>
              <w:t>-</w:t>
            </w:r>
            <w:r w:rsidR="006673E3">
              <w:rPr>
                <w:rFonts w:ascii="Times New Roman" w:hAnsi="Times New Roman"/>
                <w:color w:val="000000"/>
                <w:sz w:val="28"/>
                <w:szCs w:val="28"/>
              </w:rPr>
              <w:t xml:space="preserve"> </w:t>
            </w:r>
            <w:r w:rsidRPr="002254BE">
              <w:rPr>
                <w:rFonts w:ascii="Times New Roman" w:hAnsi="Times New Roman"/>
                <w:color w:val="000000"/>
                <w:sz w:val="28"/>
                <w:szCs w:val="28"/>
              </w:rPr>
              <w:t xml:space="preserve">Cấp ủy, người đứng đầu cơ quan phải chịu trách nhiệm về kết quả đánh giá, phân loại cán bộ, công chức của đơn vị mình; phải xác định rõ trách nhiệm trong đánh giá, phân loại cán bộ, công chức với tinh thần thẳng thắn, tự phê bình và phê bình cao; cần khắc phục cách đánh giá hình thức, giản đơn, qua loa, chiếu lệ; chỉ nêu ưu điểm, thành tích, né tránh khuyết điểm. Sau kiểm điểm đánh giá cần thực hiện nghiêm túc việc công khai kết quả phân loại đối với cán bộ, công chức. Cần có thái độ mạnh mẽ, quyết liệt nếu phát hiện có công chức nào không hoàn thành nhiệm thì cần chủ động báo cáo Lãnh đạo cấp trên và phòng </w:t>
            </w:r>
            <w:r>
              <w:rPr>
                <w:rFonts w:ascii="Times New Roman" w:hAnsi="Times New Roman"/>
                <w:color w:val="000000"/>
                <w:sz w:val="28"/>
                <w:szCs w:val="28"/>
              </w:rPr>
              <w:t>hành chính</w:t>
            </w:r>
            <w:r w:rsidRPr="002254BE">
              <w:rPr>
                <w:rFonts w:ascii="Times New Roman" w:hAnsi="Times New Roman"/>
                <w:color w:val="000000"/>
                <w:sz w:val="28"/>
                <w:szCs w:val="28"/>
              </w:rPr>
              <w:t xml:space="preserve"> để có phương </w:t>
            </w:r>
            <w:proofErr w:type="gramStart"/>
            <w:r w:rsidRPr="002254BE">
              <w:rPr>
                <w:rFonts w:ascii="Times New Roman" w:hAnsi="Times New Roman"/>
                <w:color w:val="000000"/>
                <w:sz w:val="28"/>
                <w:szCs w:val="28"/>
              </w:rPr>
              <w:t>án</w:t>
            </w:r>
            <w:proofErr w:type="gramEnd"/>
            <w:r w:rsidRPr="002254BE">
              <w:rPr>
                <w:rFonts w:ascii="Times New Roman" w:hAnsi="Times New Roman"/>
                <w:color w:val="000000"/>
                <w:sz w:val="28"/>
                <w:szCs w:val="28"/>
              </w:rPr>
              <w:t xml:space="preserve"> thay thế, bố trí công việc khác phù hợp</w:t>
            </w:r>
            <w:r>
              <w:rPr>
                <w:rFonts w:ascii="Times New Roman" w:hAnsi="Times New Roman"/>
                <w:color w:val="000000"/>
                <w:sz w:val="28"/>
                <w:szCs w:val="28"/>
              </w:rPr>
              <w:t>.</w:t>
            </w:r>
          </w:p>
          <w:p w:rsidR="002D796F" w:rsidRDefault="002D796F" w:rsidP="00F3302A">
            <w:pPr>
              <w:pStyle w:val="ListParagraph"/>
              <w:spacing w:after="120"/>
              <w:ind w:left="0" w:right="29"/>
              <w:jc w:val="both"/>
              <w:rPr>
                <w:rFonts w:ascii="Times New Roman" w:hAnsi="Times New Roman"/>
                <w:b/>
                <w:sz w:val="28"/>
                <w:szCs w:val="28"/>
              </w:rPr>
            </w:pPr>
          </w:p>
        </w:tc>
      </w:tr>
    </w:tbl>
    <w:p w:rsidR="003F6820" w:rsidRPr="007E0AD6" w:rsidRDefault="003F6820" w:rsidP="00A2031F">
      <w:pPr>
        <w:rPr>
          <w:rFonts w:ascii="Times New Roman" w:hAnsi="Times New Roman"/>
          <w:b/>
          <w:sz w:val="28"/>
          <w:szCs w:val="28"/>
        </w:rPr>
      </w:pPr>
    </w:p>
    <w:p w:rsidR="003F6820" w:rsidRDefault="003F6820" w:rsidP="003F6820">
      <w:pPr>
        <w:pStyle w:val="ListParagraph"/>
        <w:spacing w:before="120" w:after="120"/>
        <w:ind w:left="0"/>
        <w:jc w:val="both"/>
        <w:rPr>
          <w:rFonts w:ascii="Times New Roman" w:hAnsi="Times New Roman"/>
          <w:b/>
          <w:sz w:val="28"/>
          <w:szCs w:val="28"/>
        </w:rPr>
      </w:pPr>
    </w:p>
    <w:p w:rsidR="003F6820" w:rsidRPr="007E0AD6" w:rsidRDefault="003F6820" w:rsidP="003F6820">
      <w:pPr>
        <w:pStyle w:val="ListParagraph"/>
        <w:spacing w:after="120"/>
        <w:ind w:left="0" w:right="29"/>
        <w:jc w:val="both"/>
        <w:rPr>
          <w:rFonts w:ascii="Times New Roman" w:hAnsi="Times New Roman"/>
          <w:sz w:val="28"/>
          <w:szCs w:val="28"/>
        </w:rPr>
      </w:pPr>
    </w:p>
    <w:p w:rsidR="003F6820" w:rsidRPr="00E21C78" w:rsidRDefault="003F6820" w:rsidP="003F6820">
      <w:pPr>
        <w:spacing w:before="120" w:after="120"/>
        <w:jc w:val="both"/>
        <w:rPr>
          <w:rFonts w:ascii="Times New Roman" w:hAnsi="Times New Roman"/>
          <w:sz w:val="28"/>
          <w:szCs w:val="28"/>
          <w:lang w:val="vi-VN"/>
        </w:rPr>
      </w:pPr>
    </w:p>
    <w:p w:rsidR="003F6820" w:rsidRDefault="003F6820" w:rsidP="003F6820">
      <w:pPr>
        <w:pStyle w:val="NormalWeb"/>
        <w:spacing w:before="120" w:beforeAutospacing="0" w:after="120" w:afterAutospacing="0"/>
        <w:jc w:val="both"/>
        <w:rPr>
          <w:sz w:val="28"/>
          <w:szCs w:val="28"/>
        </w:rPr>
      </w:pPr>
    </w:p>
    <w:sectPr w:rsidR="003F6820" w:rsidSect="00A1082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A51"/>
    <w:multiLevelType w:val="hybridMultilevel"/>
    <w:tmpl w:val="77DCC47C"/>
    <w:lvl w:ilvl="0" w:tplc="04090001">
      <w:start w:val="1"/>
      <w:numFmt w:val="bullet"/>
      <w:lvlText w:val=""/>
      <w:lvlJc w:val="left"/>
      <w:pPr>
        <w:ind w:left="977" w:hanging="360"/>
      </w:pPr>
      <w:rPr>
        <w:rFonts w:ascii="Symbol" w:hAnsi="Symbol" w:hint="default"/>
      </w:rPr>
    </w:lvl>
    <w:lvl w:ilvl="1" w:tplc="04090003">
      <w:start w:val="1"/>
      <w:numFmt w:val="bullet"/>
      <w:lvlText w:val="o"/>
      <w:lvlJc w:val="left"/>
      <w:pPr>
        <w:ind w:left="1697" w:hanging="360"/>
      </w:pPr>
      <w:rPr>
        <w:rFonts w:ascii="Courier New" w:hAnsi="Courier New" w:cs="Courier New" w:hint="default"/>
      </w:rPr>
    </w:lvl>
    <w:lvl w:ilvl="2" w:tplc="04090005">
      <w:start w:val="1"/>
      <w:numFmt w:val="bullet"/>
      <w:lvlText w:val=""/>
      <w:lvlJc w:val="left"/>
      <w:pPr>
        <w:ind w:left="2417" w:hanging="360"/>
      </w:pPr>
      <w:rPr>
        <w:rFonts w:ascii="Wingdings" w:hAnsi="Wingdings" w:hint="default"/>
      </w:rPr>
    </w:lvl>
    <w:lvl w:ilvl="3" w:tplc="04090001">
      <w:start w:val="1"/>
      <w:numFmt w:val="bullet"/>
      <w:lvlText w:val=""/>
      <w:lvlJc w:val="left"/>
      <w:pPr>
        <w:ind w:left="3137" w:hanging="360"/>
      </w:pPr>
      <w:rPr>
        <w:rFonts w:ascii="Symbol" w:hAnsi="Symbol" w:hint="default"/>
      </w:rPr>
    </w:lvl>
    <w:lvl w:ilvl="4" w:tplc="04090003">
      <w:start w:val="1"/>
      <w:numFmt w:val="bullet"/>
      <w:lvlText w:val="o"/>
      <w:lvlJc w:val="left"/>
      <w:pPr>
        <w:ind w:left="3857" w:hanging="360"/>
      </w:pPr>
      <w:rPr>
        <w:rFonts w:ascii="Courier New" w:hAnsi="Courier New" w:cs="Courier New" w:hint="default"/>
      </w:rPr>
    </w:lvl>
    <w:lvl w:ilvl="5" w:tplc="04090005">
      <w:start w:val="1"/>
      <w:numFmt w:val="bullet"/>
      <w:lvlText w:val=""/>
      <w:lvlJc w:val="left"/>
      <w:pPr>
        <w:ind w:left="4577" w:hanging="360"/>
      </w:pPr>
      <w:rPr>
        <w:rFonts w:ascii="Wingdings" w:hAnsi="Wingdings" w:hint="default"/>
      </w:rPr>
    </w:lvl>
    <w:lvl w:ilvl="6" w:tplc="04090001">
      <w:start w:val="1"/>
      <w:numFmt w:val="bullet"/>
      <w:lvlText w:val=""/>
      <w:lvlJc w:val="left"/>
      <w:pPr>
        <w:ind w:left="5297" w:hanging="360"/>
      </w:pPr>
      <w:rPr>
        <w:rFonts w:ascii="Symbol" w:hAnsi="Symbol" w:hint="default"/>
      </w:rPr>
    </w:lvl>
    <w:lvl w:ilvl="7" w:tplc="04090003">
      <w:start w:val="1"/>
      <w:numFmt w:val="bullet"/>
      <w:lvlText w:val="o"/>
      <w:lvlJc w:val="left"/>
      <w:pPr>
        <w:ind w:left="6017" w:hanging="360"/>
      </w:pPr>
      <w:rPr>
        <w:rFonts w:ascii="Courier New" w:hAnsi="Courier New" w:cs="Courier New" w:hint="default"/>
      </w:rPr>
    </w:lvl>
    <w:lvl w:ilvl="8" w:tplc="04090005">
      <w:start w:val="1"/>
      <w:numFmt w:val="bullet"/>
      <w:lvlText w:val=""/>
      <w:lvlJc w:val="left"/>
      <w:pPr>
        <w:ind w:left="6737" w:hanging="360"/>
      </w:pPr>
      <w:rPr>
        <w:rFonts w:ascii="Wingdings" w:hAnsi="Wingdings" w:hint="default"/>
      </w:rPr>
    </w:lvl>
  </w:abstractNum>
  <w:abstractNum w:abstractNumId="1">
    <w:nsid w:val="1E850ADB"/>
    <w:multiLevelType w:val="hybridMultilevel"/>
    <w:tmpl w:val="E1EE2D7C"/>
    <w:lvl w:ilvl="0" w:tplc="52D4271A">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1254B9B"/>
    <w:multiLevelType w:val="hybridMultilevel"/>
    <w:tmpl w:val="59D844C8"/>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27191D9C"/>
    <w:multiLevelType w:val="hybridMultilevel"/>
    <w:tmpl w:val="4480448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9346E8E"/>
    <w:multiLevelType w:val="multilevel"/>
    <w:tmpl w:val="D13C7CAE"/>
    <w:lvl w:ilvl="0">
      <w:start w:val="1"/>
      <w:numFmt w:val="decimal"/>
      <w:lvlText w:val="%1."/>
      <w:lvlJc w:val="left"/>
      <w:pPr>
        <w:ind w:left="1069" w:hanging="360"/>
      </w:pPr>
      <w:rPr>
        <w:rFonts w:hint="default"/>
        <w:b/>
      </w:rPr>
    </w:lvl>
    <w:lvl w:ilvl="1">
      <w:start w:val="1"/>
      <w:numFmt w:val="decimal"/>
      <w:isLgl/>
      <w:lvlText w:val="%1.%2"/>
      <w:lvlJc w:val="left"/>
      <w:pPr>
        <w:ind w:left="1095" w:hanging="375"/>
      </w:pPr>
      <w:rPr>
        <w:rFonts w:hint="default"/>
        <w:color w:val="444444"/>
      </w:rPr>
    </w:lvl>
    <w:lvl w:ilvl="2">
      <w:start w:val="1"/>
      <w:numFmt w:val="decimal"/>
      <w:isLgl/>
      <w:lvlText w:val="%1.%2.%3"/>
      <w:lvlJc w:val="left"/>
      <w:pPr>
        <w:ind w:left="1451" w:hanging="720"/>
      </w:pPr>
      <w:rPr>
        <w:rFonts w:hint="default"/>
        <w:color w:val="444444"/>
      </w:rPr>
    </w:lvl>
    <w:lvl w:ilvl="3">
      <w:start w:val="1"/>
      <w:numFmt w:val="decimal"/>
      <w:isLgl/>
      <w:lvlText w:val="%1.%2.%3.%4"/>
      <w:lvlJc w:val="left"/>
      <w:pPr>
        <w:ind w:left="1822" w:hanging="1080"/>
      </w:pPr>
      <w:rPr>
        <w:rFonts w:hint="default"/>
        <w:color w:val="444444"/>
      </w:rPr>
    </w:lvl>
    <w:lvl w:ilvl="4">
      <w:start w:val="1"/>
      <w:numFmt w:val="decimal"/>
      <w:isLgl/>
      <w:lvlText w:val="%1.%2.%3.%4.%5"/>
      <w:lvlJc w:val="left"/>
      <w:pPr>
        <w:ind w:left="1833" w:hanging="1080"/>
      </w:pPr>
      <w:rPr>
        <w:rFonts w:hint="default"/>
        <w:color w:val="444444"/>
      </w:rPr>
    </w:lvl>
    <w:lvl w:ilvl="5">
      <w:start w:val="1"/>
      <w:numFmt w:val="decimal"/>
      <w:isLgl/>
      <w:lvlText w:val="%1.%2.%3.%4.%5.%6"/>
      <w:lvlJc w:val="left"/>
      <w:pPr>
        <w:ind w:left="2204" w:hanging="1440"/>
      </w:pPr>
      <w:rPr>
        <w:rFonts w:hint="default"/>
        <w:color w:val="444444"/>
      </w:rPr>
    </w:lvl>
    <w:lvl w:ilvl="6">
      <w:start w:val="1"/>
      <w:numFmt w:val="decimal"/>
      <w:isLgl/>
      <w:lvlText w:val="%1.%2.%3.%4.%5.%6.%7"/>
      <w:lvlJc w:val="left"/>
      <w:pPr>
        <w:ind w:left="2215" w:hanging="1440"/>
      </w:pPr>
      <w:rPr>
        <w:rFonts w:hint="default"/>
        <w:color w:val="444444"/>
      </w:rPr>
    </w:lvl>
    <w:lvl w:ilvl="7">
      <w:start w:val="1"/>
      <w:numFmt w:val="decimal"/>
      <w:isLgl/>
      <w:lvlText w:val="%1.%2.%3.%4.%5.%6.%7.%8"/>
      <w:lvlJc w:val="left"/>
      <w:pPr>
        <w:ind w:left="2586" w:hanging="1800"/>
      </w:pPr>
      <w:rPr>
        <w:rFonts w:hint="default"/>
        <w:color w:val="444444"/>
      </w:rPr>
    </w:lvl>
    <w:lvl w:ilvl="8">
      <w:start w:val="1"/>
      <w:numFmt w:val="decimal"/>
      <w:isLgl/>
      <w:lvlText w:val="%1.%2.%3.%4.%5.%6.%7.%8.%9"/>
      <w:lvlJc w:val="left"/>
      <w:pPr>
        <w:ind w:left="2957" w:hanging="2160"/>
      </w:pPr>
      <w:rPr>
        <w:rFonts w:hint="default"/>
        <w:color w:val="444444"/>
      </w:rPr>
    </w:lvl>
  </w:abstractNum>
  <w:abstractNum w:abstractNumId="5">
    <w:nsid w:val="34950150"/>
    <w:multiLevelType w:val="hybridMultilevel"/>
    <w:tmpl w:val="FA6CB8D2"/>
    <w:lvl w:ilvl="0" w:tplc="788E4860">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16748DA"/>
    <w:multiLevelType w:val="hybridMultilevel"/>
    <w:tmpl w:val="85B883A8"/>
    <w:lvl w:ilvl="0" w:tplc="4A20301C">
      <w:start w:val="1"/>
      <w:numFmt w:val="decimal"/>
      <w:suff w:val="space"/>
      <w:lvlText w:val="Câu %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7B525FB"/>
    <w:multiLevelType w:val="hybridMultilevel"/>
    <w:tmpl w:val="B2EE0802"/>
    <w:lvl w:ilvl="0" w:tplc="F6E65D46">
      <w:numFmt w:val="bullet"/>
      <w:lvlText w:val="-"/>
      <w:lvlJc w:val="left"/>
      <w:pPr>
        <w:ind w:left="807" w:hanging="360"/>
      </w:pPr>
      <w:rPr>
        <w:rFonts w:ascii="Times New Roman" w:eastAsia="Calibri"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8">
    <w:nsid w:val="4D211E64"/>
    <w:multiLevelType w:val="hybridMultilevel"/>
    <w:tmpl w:val="370E5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2029" w:hanging="360"/>
      </w:pPr>
      <w:rPr>
        <w:rFonts w:ascii="Courier New" w:hAnsi="Courier New" w:cs="Courier New" w:hint="default"/>
      </w:rPr>
    </w:lvl>
    <w:lvl w:ilvl="2" w:tplc="04090005" w:tentative="1">
      <w:start w:val="1"/>
      <w:numFmt w:val="bullet"/>
      <w:lvlText w:val=""/>
      <w:lvlJc w:val="left"/>
      <w:pPr>
        <w:ind w:left="2749" w:hanging="360"/>
      </w:pPr>
      <w:rPr>
        <w:rFonts w:ascii="Wingdings" w:hAnsi="Wingdings" w:hint="default"/>
      </w:rPr>
    </w:lvl>
    <w:lvl w:ilvl="3" w:tplc="04090001" w:tentative="1">
      <w:start w:val="1"/>
      <w:numFmt w:val="bullet"/>
      <w:lvlText w:val=""/>
      <w:lvlJc w:val="left"/>
      <w:pPr>
        <w:ind w:left="3469" w:hanging="360"/>
      </w:pPr>
      <w:rPr>
        <w:rFonts w:ascii="Symbol" w:hAnsi="Symbol" w:hint="default"/>
      </w:rPr>
    </w:lvl>
    <w:lvl w:ilvl="4" w:tplc="04090003" w:tentative="1">
      <w:start w:val="1"/>
      <w:numFmt w:val="bullet"/>
      <w:lvlText w:val="o"/>
      <w:lvlJc w:val="left"/>
      <w:pPr>
        <w:ind w:left="4189" w:hanging="360"/>
      </w:pPr>
      <w:rPr>
        <w:rFonts w:ascii="Courier New" w:hAnsi="Courier New" w:cs="Courier New" w:hint="default"/>
      </w:rPr>
    </w:lvl>
    <w:lvl w:ilvl="5" w:tplc="04090005" w:tentative="1">
      <w:start w:val="1"/>
      <w:numFmt w:val="bullet"/>
      <w:lvlText w:val=""/>
      <w:lvlJc w:val="left"/>
      <w:pPr>
        <w:ind w:left="4909" w:hanging="360"/>
      </w:pPr>
      <w:rPr>
        <w:rFonts w:ascii="Wingdings" w:hAnsi="Wingdings" w:hint="default"/>
      </w:rPr>
    </w:lvl>
    <w:lvl w:ilvl="6" w:tplc="04090001" w:tentative="1">
      <w:start w:val="1"/>
      <w:numFmt w:val="bullet"/>
      <w:lvlText w:val=""/>
      <w:lvlJc w:val="left"/>
      <w:pPr>
        <w:ind w:left="5629" w:hanging="360"/>
      </w:pPr>
      <w:rPr>
        <w:rFonts w:ascii="Symbol" w:hAnsi="Symbol" w:hint="default"/>
      </w:rPr>
    </w:lvl>
    <w:lvl w:ilvl="7" w:tplc="04090003" w:tentative="1">
      <w:start w:val="1"/>
      <w:numFmt w:val="bullet"/>
      <w:lvlText w:val="o"/>
      <w:lvlJc w:val="left"/>
      <w:pPr>
        <w:ind w:left="6349" w:hanging="360"/>
      </w:pPr>
      <w:rPr>
        <w:rFonts w:ascii="Courier New" w:hAnsi="Courier New" w:cs="Courier New" w:hint="default"/>
      </w:rPr>
    </w:lvl>
    <w:lvl w:ilvl="8" w:tplc="04090005" w:tentative="1">
      <w:start w:val="1"/>
      <w:numFmt w:val="bullet"/>
      <w:lvlText w:val=""/>
      <w:lvlJc w:val="left"/>
      <w:pPr>
        <w:ind w:left="7069" w:hanging="360"/>
      </w:pPr>
      <w:rPr>
        <w:rFonts w:ascii="Wingdings" w:hAnsi="Wingdings" w:hint="default"/>
      </w:rPr>
    </w:lvl>
  </w:abstractNum>
  <w:abstractNum w:abstractNumId="9">
    <w:nsid w:val="68F70DFD"/>
    <w:multiLevelType w:val="multilevel"/>
    <w:tmpl w:val="AAA611B0"/>
    <w:lvl w:ilvl="0">
      <w:start w:val="2"/>
      <w:numFmt w:val="decimal"/>
      <w:lvlText w:val="%1"/>
      <w:lvlJc w:val="left"/>
      <w:pPr>
        <w:ind w:left="375" w:hanging="375"/>
      </w:pPr>
      <w:rPr>
        <w:rFonts w:hint="default"/>
      </w:rPr>
    </w:lvl>
    <w:lvl w:ilvl="1">
      <w:start w:val="5"/>
      <w:numFmt w:val="decimal"/>
      <w:lvlText w:val="%1.%2"/>
      <w:lvlJc w:val="left"/>
      <w:pPr>
        <w:ind w:left="627" w:hanging="375"/>
      </w:pPr>
      <w:rPr>
        <w:rFonts w:hint="default"/>
      </w:rPr>
    </w:lvl>
    <w:lvl w:ilvl="2">
      <w:start w:val="1"/>
      <w:numFmt w:val="decimal"/>
      <w:lvlText w:val="%1.%2.%3"/>
      <w:lvlJc w:val="left"/>
      <w:pPr>
        <w:ind w:left="1224" w:hanging="720"/>
      </w:pPr>
      <w:rPr>
        <w:rFonts w:hint="default"/>
      </w:rPr>
    </w:lvl>
    <w:lvl w:ilvl="3">
      <w:start w:val="1"/>
      <w:numFmt w:val="decimal"/>
      <w:lvlText w:val="%1.%2.%3.%4"/>
      <w:lvlJc w:val="left"/>
      <w:pPr>
        <w:ind w:left="1836" w:hanging="108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700" w:hanging="144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564" w:hanging="1800"/>
      </w:pPr>
      <w:rPr>
        <w:rFonts w:hint="default"/>
      </w:rPr>
    </w:lvl>
    <w:lvl w:ilvl="8">
      <w:start w:val="1"/>
      <w:numFmt w:val="decimal"/>
      <w:lvlText w:val="%1.%2.%3.%4.%5.%6.%7.%8.%9"/>
      <w:lvlJc w:val="left"/>
      <w:pPr>
        <w:ind w:left="4176" w:hanging="2160"/>
      </w:pPr>
      <w:rPr>
        <w:rFonts w:hint="default"/>
      </w:rPr>
    </w:lvl>
  </w:abstractNum>
  <w:abstractNum w:abstractNumId="10">
    <w:nsid w:val="6A9F2B28"/>
    <w:multiLevelType w:val="multilevel"/>
    <w:tmpl w:val="8B14E0EA"/>
    <w:lvl w:ilvl="0">
      <w:start w:val="1"/>
      <w:numFmt w:val="decimal"/>
      <w:lvlText w:val="%1."/>
      <w:lvlJc w:val="left"/>
      <w:pPr>
        <w:ind w:left="360" w:hanging="360"/>
      </w:pPr>
      <w:rPr>
        <w:rFonts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6CD45F92"/>
    <w:multiLevelType w:val="hybridMultilevel"/>
    <w:tmpl w:val="CCF8D390"/>
    <w:lvl w:ilvl="0" w:tplc="A5CE7C92">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12">
    <w:nsid w:val="76E3298A"/>
    <w:multiLevelType w:val="hybridMultilevel"/>
    <w:tmpl w:val="E4202B3C"/>
    <w:lvl w:ilvl="0" w:tplc="759C6430">
      <w:start w:val="3"/>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3">
    <w:nsid w:val="7A143591"/>
    <w:multiLevelType w:val="hybridMultilevel"/>
    <w:tmpl w:val="CEE0F900"/>
    <w:lvl w:ilvl="0" w:tplc="A5CE7C9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A277179"/>
    <w:multiLevelType w:val="hybridMultilevel"/>
    <w:tmpl w:val="7264DFDE"/>
    <w:lvl w:ilvl="0" w:tplc="F6E65D46">
      <w:numFmt w:val="bullet"/>
      <w:lvlText w:val="-"/>
      <w:lvlJc w:val="left"/>
      <w:pPr>
        <w:ind w:left="1167" w:hanging="360"/>
      </w:pPr>
      <w:rPr>
        <w:rFonts w:ascii="Times New Roman" w:eastAsia="Calibri" w:hAnsi="Times New Roman" w:cs="Times New Roman"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num w:numId="1">
    <w:abstractNumId w:val="6"/>
  </w:num>
  <w:num w:numId="2">
    <w:abstractNumId w:val="0"/>
  </w:num>
  <w:num w:numId="3">
    <w:abstractNumId w:val="3"/>
  </w:num>
  <w:num w:numId="4">
    <w:abstractNumId w:val="10"/>
  </w:num>
  <w:num w:numId="5">
    <w:abstractNumId w:val="7"/>
  </w:num>
  <w:num w:numId="6">
    <w:abstractNumId w:val="11"/>
  </w:num>
  <w:num w:numId="7">
    <w:abstractNumId w:val="5"/>
  </w:num>
  <w:num w:numId="8">
    <w:abstractNumId w:val="14"/>
  </w:num>
  <w:num w:numId="9">
    <w:abstractNumId w:val="13"/>
  </w:num>
  <w:num w:numId="10">
    <w:abstractNumId w:val="8"/>
  </w:num>
  <w:num w:numId="11">
    <w:abstractNumId w:val="2"/>
  </w:num>
  <w:num w:numId="12">
    <w:abstractNumId w:val="12"/>
  </w:num>
  <w:num w:numId="13">
    <w:abstractNumId w:val="1"/>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3F6820"/>
    <w:rsid w:val="0002002D"/>
    <w:rsid w:val="00044501"/>
    <w:rsid w:val="00066775"/>
    <w:rsid w:val="0008148E"/>
    <w:rsid w:val="0009721A"/>
    <w:rsid w:val="000C2F92"/>
    <w:rsid w:val="00100490"/>
    <w:rsid w:val="0010095E"/>
    <w:rsid w:val="001B2292"/>
    <w:rsid w:val="00232B1F"/>
    <w:rsid w:val="00252605"/>
    <w:rsid w:val="00273029"/>
    <w:rsid w:val="002C03E7"/>
    <w:rsid w:val="002D03B3"/>
    <w:rsid w:val="002D796F"/>
    <w:rsid w:val="002E1DD4"/>
    <w:rsid w:val="00314CB6"/>
    <w:rsid w:val="00350B4D"/>
    <w:rsid w:val="003543F4"/>
    <w:rsid w:val="003703F4"/>
    <w:rsid w:val="003A47E7"/>
    <w:rsid w:val="003B435A"/>
    <w:rsid w:val="003D4003"/>
    <w:rsid w:val="003F6820"/>
    <w:rsid w:val="00435A45"/>
    <w:rsid w:val="00446350"/>
    <w:rsid w:val="00465E39"/>
    <w:rsid w:val="00535F13"/>
    <w:rsid w:val="0056283F"/>
    <w:rsid w:val="00572407"/>
    <w:rsid w:val="005A04B2"/>
    <w:rsid w:val="005D145F"/>
    <w:rsid w:val="005E1866"/>
    <w:rsid w:val="005E30DD"/>
    <w:rsid w:val="005F5764"/>
    <w:rsid w:val="006673E3"/>
    <w:rsid w:val="006940A1"/>
    <w:rsid w:val="006C27E2"/>
    <w:rsid w:val="007A7134"/>
    <w:rsid w:val="00852E1A"/>
    <w:rsid w:val="008551C7"/>
    <w:rsid w:val="00880C47"/>
    <w:rsid w:val="008A5885"/>
    <w:rsid w:val="008C1BC7"/>
    <w:rsid w:val="008D587A"/>
    <w:rsid w:val="00901A30"/>
    <w:rsid w:val="00935A36"/>
    <w:rsid w:val="0095024D"/>
    <w:rsid w:val="0098725F"/>
    <w:rsid w:val="009955E9"/>
    <w:rsid w:val="009F64ED"/>
    <w:rsid w:val="00A10825"/>
    <w:rsid w:val="00A1489E"/>
    <w:rsid w:val="00A2031F"/>
    <w:rsid w:val="00A97968"/>
    <w:rsid w:val="00AE6EFC"/>
    <w:rsid w:val="00B055DA"/>
    <w:rsid w:val="00B105F1"/>
    <w:rsid w:val="00B71488"/>
    <w:rsid w:val="00B97A65"/>
    <w:rsid w:val="00BE42BF"/>
    <w:rsid w:val="00BE6E2A"/>
    <w:rsid w:val="00C24BA8"/>
    <w:rsid w:val="00C44D6F"/>
    <w:rsid w:val="00C73D62"/>
    <w:rsid w:val="00D67FF7"/>
    <w:rsid w:val="00D82889"/>
    <w:rsid w:val="00D840DC"/>
    <w:rsid w:val="00DA639F"/>
    <w:rsid w:val="00DA68E4"/>
    <w:rsid w:val="00DB08DE"/>
    <w:rsid w:val="00DD0C78"/>
    <w:rsid w:val="00E51B70"/>
    <w:rsid w:val="00EA5FFD"/>
    <w:rsid w:val="00EB017F"/>
    <w:rsid w:val="00EE6DA2"/>
    <w:rsid w:val="00F3302A"/>
    <w:rsid w:val="00F4352B"/>
    <w:rsid w:val="00F467D2"/>
    <w:rsid w:val="00FA1318"/>
    <w:rsid w:val="00FA389C"/>
    <w:rsid w:val="00FD7B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820"/>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3F6820"/>
    <w:pPr>
      <w:ind w:left="720"/>
      <w:contextualSpacing/>
    </w:pPr>
  </w:style>
  <w:style w:type="character" w:customStyle="1" w:styleId="apple-converted-space">
    <w:name w:val="apple-converted-space"/>
    <w:rsid w:val="003F6820"/>
  </w:style>
  <w:style w:type="paragraph" w:styleId="NormalWeb">
    <w:name w:val="Normal (Web)"/>
    <w:basedOn w:val="Normal"/>
    <w:uiPriority w:val="99"/>
    <w:unhideWhenUsed/>
    <w:qFormat/>
    <w:rsid w:val="003F6820"/>
    <w:pPr>
      <w:spacing w:before="100" w:beforeAutospacing="1" w:after="100" w:afterAutospacing="1"/>
    </w:pPr>
    <w:rPr>
      <w:rFonts w:ascii="Times New Roman" w:eastAsia="Times New Roman" w:hAnsi="Times New Roman"/>
      <w:sz w:val="24"/>
      <w:szCs w:val="24"/>
    </w:rPr>
  </w:style>
  <w:style w:type="paragraph" w:customStyle="1" w:styleId="ListParagraph1">
    <w:name w:val="List Paragraph1"/>
    <w:basedOn w:val="Normal"/>
    <w:uiPriority w:val="34"/>
    <w:qFormat/>
    <w:rsid w:val="003F6820"/>
    <w:pPr>
      <w:spacing w:after="200"/>
      <w:ind w:left="720"/>
      <w:contextualSpacing/>
    </w:pPr>
  </w:style>
  <w:style w:type="table" w:styleId="TableGrid">
    <w:name w:val="Table Grid"/>
    <w:basedOn w:val="TableNormal"/>
    <w:uiPriority w:val="59"/>
    <w:rsid w:val="00935A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B71488"/>
    <w:rPr>
      <w:i/>
      <w:iCs/>
    </w:rPr>
  </w:style>
  <w:style w:type="paragraph" w:styleId="BodyText">
    <w:name w:val="Body Text"/>
    <w:basedOn w:val="Normal"/>
    <w:link w:val="BodyTextChar"/>
    <w:uiPriority w:val="99"/>
    <w:unhideWhenUsed/>
    <w:rsid w:val="009F64ED"/>
    <w:pPr>
      <w:spacing w:after="120"/>
    </w:pPr>
  </w:style>
  <w:style w:type="character" w:customStyle="1" w:styleId="BodyTextChar">
    <w:name w:val="Body Text Char"/>
    <w:basedOn w:val="DefaultParagraphFont"/>
    <w:link w:val="BodyText"/>
    <w:uiPriority w:val="99"/>
    <w:rsid w:val="009F64ED"/>
    <w:rPr>
      <w:rFonts w:ascii="Calibri" w:eastAsia="Calibri" w:hAnsi="Calibri" w:cs="Times New Roman"/>
    </w:rPr>
  </w:style>
  <w:style w:type="character" w:customStyle="1" w:styleId="ListParagraphChar">
    <w:name w:val="List Paragraph Char"/>
    <w:basedOn w:val="DefaultParagraphFont"/>
    <w:link w:val="ListParagraph"/>
    <w:uiPriority w:val="34"/>
    <w:locked/>
    <w:rsid w:val="0002002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185170142">
      <w:bodyDiv w:val="1"/>
      <w:marLeft w:val="0"/>
      <w:marRight w:val="0"/>
      <w:marTop w:val="0"/>
      <w:marBottom w:val="0"/>
      <w:divBdr>
        <w:top w:val="none" w:sz="0" w:space="0" w:color="auto"/>
        <w:left w:val="none" w:sz="0" w:space="0" w:color="auto"/>
        <w:bottom w:val="none" w:sz="0" w:space="0" w:color="auto"/>
        <w:right w:val="none" w:sz="0" w:space="0" w:color="auto"/>
      </w:divBdr>
    </w:div>
    <w:div w:id="551696865">
      <w:bodyDiv w:val="1"/>
      <w:marLeft w:val="0"/>
      <w:marRight w:val="0"/>
      <w:marTop w:val="0"/>
      <w:marBottom w:val="0"/>
      <w:divBdr>
        <w:top w:val="none" w:sz="0" w:space="0" w:color="auto"/>
        <w:left w:val="none" w:sz="0" w:space="0" w:color="auto"/>
        <w:bottom w:val="none" w:sz="0" w:space="0" w:color="auto"/>
        <w:right w:val="none" w:sz="0" w:space="0" w:color="auto"/>
      </w:divBdr>
    </w:div>
    <w:div w:id="1145273605">
      <w:bodyDiv w:val="1"/>
      <w:marLeft w:val="0"/>
      <w:marRight w:val="0"/>
      <w:marTop w:val="0"/>
      <w:marBottom w:val="0"/>
      <w:divBdr>
        <w:top w:val="none" w:sz="0" w:space="0" w:color="auto"/>
        <w:left w:val="none" w:sz="0" w:space="0" w:color="auto"/>
        <w:bottom w:val="none" w:sz="0" w:space="0" w:color="auto"/>
        <w:right w:val="none" w:sz="0" w:space="0" w:color="auto"/>
      </w:divBdr>
    </w:div>
    <w:div w:id="1424229128">
      <w:bodyDiv w:val="1"/>
      <w:marLeft w:val="0"/>
      <w:marRight w:val="0"/>
      <w:marTop w:val="0"/>
      <w:marBottom w:val="0"/>
      <w:divBdr>
        <w:top w:val="none" w:sz="0" w:space="0" w:color="auto"/>
        <w:left w:val="none" w:sz="0" w:space="0" w:color="auto"/>
        <w:bottom w:val="none" w:sz="0" w:space="0" w:color="auto"/>
        <w:right w:val="none" w:sz="0" w:space="0" w:color="auto"/>
      </w:divBdr>
    </w:div>
    <w:div w:id="147595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20</Pages>
  <Words>5049</Words>
  <Characters>28781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83</cp:revision>
  <dcterms:created xsi:type="dcterms:W3CDTF">2020-06-22T06:17:00Z</dcterms:created>
  <dcterms:modified xsi:type="dcterms:W3CDTF">2020-06-24T03:29:00Z</dcterms:modified>
</cp:coreProperties>
</file>